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53" w:rsidRDefault="00D61727" w:rsidP="00660AA0">
      <w:pPr>
        <w:jc w:val="center"/>
      </w:pPr>
      <w:bookmarkStart w:id="0" w:name="_gjdgxs" w:colFirst="0" w:colLast="0"/>
      <w:bookmarkEnd w:id="0"/>
      <w:r>
        <w:rPr>
          <w:noProof/>
        </w:rPr>
        <w:drawing>
          <wp:inline distT="0" distB="0" distL="0" distR="0">
            <wp:extent cx="3830004" cy="307968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798" t="25235" r="842" b="11097"/>
                    <a:stretch>
                      <a:fillRect/>
                    </a:stretch>
                  </pic:blipFill>
                  <pic:spPr>
                    <a:xfrm>
                      <a:off x="0" y="0"/>
                      <a:ext cx="3830004" cy="3079682"/>
                    </a:xfrm>
                    <a:prstGeom prst="rect">
                      <a:avLst/>
                    </a:prstGeom>
                    <a:ln/>
                  </pic:spPr>
                </pic:pic>
              </a:graphicData>
            </a:graphic>
          </wp:inline>
        </w:drawing>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8"/>
        <w:gridCol w:w="4675"/>
      </w:tblGrid>
      <w:tr w:rsidR="00177453">
        <w:tc>
          <w:tcPr>
            <w:tcW w:w="4675" w:type="dxa"/>
            <w:gridSpan w:val="2"/>
            <w:shd w:val="clear" w:color="auto" w:fill="D9E2F3"/>
          </w:tcPr>
          <w:p w:rsidR="00177453" w:rsidRDefault="00D61727">
            <w:pPr>
              <w:rPr>
                <w:b/>
                <w:shd w:val="clear" w:color="auto" w:fill="D9E2F3"/>
              </w:rPr>
            </w:pPr>
            <w:r>
              <w:rPr>
                <w:b/>
                <w:shd w:val="clear" w:color="auto" w:fill="D9E2F3"/>
              </w:rPr>
              <w:t>Detail</w:t>
            </w:r>
          </w:p>
        </w:tc>
        <w:tc>
          <w:tcPr>
            <w:tcW w:w="4675" w:type="dxa"/>
            <w:shd w:val="clear" w:color="auto" w:fill="D9E2F3"/>
          </w:tcPr>
          <w:p w:rsidR="00177453" w:rsidRDefault="00D61727">
            <w:pPr>
              <w:rPr>
                <w:b/>
                <w:shd w:val="clear" w:color="auto" w:fill="D9E2F3"/>
              </w:rPr>
            </w:pPr>
            <w:r>
              <w:rPr>
                <w:b/>
                <w:shd w:val="clear" w:color="auto" w:fill="D9E2F3"/>
              </w:rPr>
              <w:t>Clinical Significance/Impact</w:t>
            </w:r>
          </w:p>
        </w:tc>
      </w:tr>
      <w:tr w:rsidR="00177453" w:rsidTr="00860397">
        <w:trPr>
          <w:trHeight w:val="2330"/>
        </w:trPr>
        <w:tc>
          <w:tcPr>
            <w:tcW w:w="4675" w:type="dxa"/>
            <w:gridSpan w:val="2"/>
          </w:tcPr>
          <w:p w:rsidR="00177453" w:rsidRDefault="00D61727">
            <w:r>
              <w:rPr>
                <w:b/>
              </w:rPr>
              <w:t>History of present illness:</w:t>
            </w:r>
            <w:r w:rsidR="00632638">
              <w:t xml:space="preserve"> </w:t>
            </w:r>
            <w:r w:rsidR="00AD04B4">
              <w:t>Mr.</w:t>
            </w:r>
            <w:r w:rsidR="00632638">
              <w:t xml:space="preserve"> Reyes</w:t>
            </w:r>
            <w:r>
              <w:t xml:space="preserve"> is a 62-year-old Hispanic male. He arrives to the A</w:t>
            </w:r>
            <w:r w:rsidR="00632638">
              <w:t>ll Access Health</w:t>
            </w:r>
            <w:r>
              <w:t xml:space="preserve"> Clinic with a complaint of left eye pain with “yellow” drainage that started yesterday. </w:t>
            </w:r>
            <w:r w:rsidR="00FD2440">
              <w:t>He has been seen here before.</w:t>
            </w:r>
          </w:p>
          <w:p w:rsidR="00177453" w:rsidRDefault="00177453"/>
        </w:tc>
        <w:tc>
          <w:tcPr>
            <w:tcW w:w="4675" w:type="dxa"/>
          </w:tcPr>
          <w:p w:rsidR="00177453" w:rsidRDefault="00177453"/>
        </w:tc>
      </w:tr>
      <w:tr w:rsidR="00177453" w:rsidTr="00860397">
        <w:trPr>
          <w:trHeight w:val="5120"/>
        </w:trPr>
        <w:tc>
          <w:tcPr>
            <w:tcW w:w="4675" w:type="dxa"/>
            <w:gridSpan w:val="2"/>
          </w:tcPr>
          <w:p w:rsidR="00177453" w:rsidRDefault="00D61727">
            <w:r>
              <w:rPr>
                <w:b/>
              </w:rPr>
              <w:t>Social History:</w:t>
            </w:r>
            <w:r>
              <w:t xml:space="preserve"> </w:t>
            </w:r>
            <w:r w:rsidR="00CB0E38">
              <w:t>Mr. Reyes</w:t>
            </w:r>
            <w:r>
              <w:t xml:space="preserve"> moved to the United State 10 years go from Mexico with his adult son and daughter. Spanish is his primary language. He can speak some English but not fluently. </w:t>
            </w:r>
            <w:r w:rsidR="00FD2440">
              <w:t xml:space="preserve">He is accompanied by his daughter, daughter-in-law and four grandchildren. The exam room is crowded and chaotic with the family present. </w:t>
            </w:r>
            <w:r>
              <w:t xml:space="preserve">His oldest granddaughter, Eleiyah, is translating for him today. She is 12 years old. </w:t>
            </w:r>
            <w:r w:rsidR="00CB0E38">
              <w:t>Mr. Reyes</w:t>
            </w:r>
            <w:r>
              <w:t xml:space="preserve"> </w:t>
            </w:r>
            <w:r w:rsidR="00FD2440">
              <w:t xml:space="preserve">is self- employed and </w:t>
            </w:r>
            <w:r>
              <w:t xml:space="preserve">owns his own bricklaying company. He works full-time and is often out on job sites working during the day. </w:t>
            </w:r>
          </w:p>
          <w:p w:rsidR="00177453" w:rsidRDefault="00177453"/>
        </w:tc>
        <w:tc>
          <w:tcPr>
            <w:tcW w:w="4675" w:type="dxa"/>
          </w:tcPr>
          <w:p w:rsidR="00177453" w:rsidRDefault="00177453" w:rsidP="00CB0E38"/>
        </w:tc>
      </w:tr>
      <w:tr w:rsidR="00177453" w:rsidTr="00860397">
        <w:trPr>
          <w:trHeight w:val="3223"/>
        </w:trPr>
        <w:tc>
          <w:tcPr>
            <w:tcW w:w="4675" w:type="dxa"/>
            <w:gridSpan w:val="2"/>
          </w:tcPr>
          <w:p w:rsidR="00177453" w:rsidRDefault="00346001" w:rsidP="00FD2440">
            <w:r>
              <w:lastRenderedPageBreak/>
              <w:br w:type="page"/>
            </w:r>
            <w:r w:rsidR="00D61727">
              <w:rPr>
                <w:b/>
              </w:rPr>
              <w:t>Medical History:</w:t>
            </w:r>
            <w:r w:rsidR="00D61727">
              <w:t xml:space="preserve"> </w:t>
            </w:r>
            <w:r w:rsidR="00CB0E38">
              <w:t>Mr. Reyes</w:t>
            </w:r>
            <w:r w:rsidR="00632638">
              <w:t xml:space="preserve"> has</w:t>
            </w:r>
            <w:r w:rsidR="00D61727">
              <w:t xml:space="preserve"> a history of chronic hypertension and a lower back pain from a fall he experienced ten years ago. </w:t>
            </w:r>
            <w:r w:rsidR="00FD2440">
              <w:t>According to his medical record, h</w:t>
            </w:r>
            <w:r w:rsidR="00D61727">
              <w:t xml:space="preserve">e </w:t>
            </w:r>
            <w:r w:rsidR="00660AA0">
              <w:t xml:space="preserve">prescribed </w:t>
            </w:r>
            <w:r w:rsidR="00D61727">
              <w:t>Lisinopril 10 mg daily</w:t>
            </w:r>
            <w:r w:rsidR="00660AA0">
              <w:t>. He also takes</w:t>
            </w:r>
            <w:r w:rsidR="00D61727">
              <w:t xml:space="preserve"> ibuprofen </w:t>
            </w:r>
            <w:r w:rsidR="00660AA0">
              <w:t xml:space="preserve">occasionally for back pain </w:t>
            </w:r>
            <w:r w:rsidR="00D61727">
              <w:t xml:space="preserve">and is on a Dash diet. </w:t>
            </w:r>
          </w:p>
        </w:tc>
        <w:tc>
          <w:tcPr>
            <w:tcW w:w="4675" w:type="dxa"/>
          </w:tcPr>
          <w:p w:rsidR="00177453" w:rsidRDefault="00177453" w:rsidP="00CB0E38"/>
        </w:tc>
      </w:tr>
      <w:tr w:rsidR="00177453" w:rsidTr="00860397">
        <w:trPr>
          <w:trHeight w:val="3223"/>
        </w:trPr>
        <w:tc>
          <w:tcPr>
            <w:tcW w:w="4675" w:type="dxa"/>
            <w:gridSpan w:val="2"/>
          </w:tcPr>
          <w:p w:rsidR="00177453" w:rsidRDefault="00D61727">
            <w:pPr>
              <w:rPr>
                <w:b/>
              </w:rPr>
            </w:pPr>
            <w:r>
              <w:rPr>
                <w:b/>
              </w:rPr>
              <w:t xml:space="preserve">Subjective History (from granddaughter): </w:t>
            </w:r>
            <w:r>
              <w:t xml:space="preserve">The nurse relies on </w:t>
            </w:r>
            <w:r w:rsidR="00CB0E38">
              <w:t>Mr. Reyes</w:t>
            </w:r>
            <w:r>
              <w:t xml:space="preserve">’s granddaughter to translate for him. </w:t>
            </w:r>
            <w:r w:rsidR="00632638">
              <w:t>Eleiyah</w:t>
            </w:r>
            <w:r>
              <w:t xml:space="preserve"> reports her mom is worried about </w:t>
            </w:r>
            <w:r w:rsidR="00CB0E38">
              <w:t>Mr. Reyes</w:t>
            </w:r>
            <w:r>
              <w:t>. She had to “beg” him to come to the doctor about his eye. She states he works very hard in the heat. Lately he always seems tired and thirsty and his clothes “don’t fit right, they look too big.”</w:t>
            </w:r>
          </w:p>
        </w:tc>
        <w:tc>
          <w:tcPr>
            <w:tcW w:w="4675" w:type="dxa"/>
          </w:tcPr>
          <w:p w:rsidR="00177453" w:rsidRDefault="00177453"/>
        </w:tc>
      </w:tr>
      <w:tr w:rsidR="00177453" w:rsidTr="00860397">
        <w:trPr>
          <w:trHeight w:val="3223"/>
        </w:trPr>
        <w:tc>
          <w:tcPr>
            <w:tcW w:w="4675" w:type="dxa"/>
            <w:gridSpan w:val="2"/>
          </w:tcPr>
          <w:p w:rsidR="00177453" w:rsidRDefault="00D61727" w:rsidP="00FD2440">
            <w:pPr>
              <w:rPr>
                <w:b/>
              </w:rPr>
            </w:pPr>
            <w:r>
              <w:rPr>
                <w:b/>
              </w:rPr>
              <w:t xml:space="preserve">Nursing Assessment: </w:t>
            </w:r>
            <w:r>
              <w:t xml:space="preserve">It was a busy clinic day. The nurse was frustrated by the language barrier and the chaos in the exam room. She </w:t>
            </w:r>
            <w:r w:rsidR="00FD2440">
              <w:t>felt she did not have time to contact a translator and did not ask</w:t>
            </w:r>
            <w:r>
              <w:t xml:space="preserve"> </w:t>
            </w:r>
            <w:r w:rsidR="00CB0E38">
              <w:t>Mr. Reyes</w:t>
            </w:r>
            <w:r>
              <w:t xml:space="preserve"> further about his fatigue or potential weight change. She </w:t>
            </w:r>
            <w:r w:rsidR="00FD2440">
              <w:t>also did not review his medication list nor the</w:t>
            </w:r>
            <w:r>
              <w:t xml:space="preserve"> managem</w:t>
            </w:r>
            <w:r w:rsidR="00FD2440">
              <w:t>ent of high blood pressure</w:t>
            </w:r>
            <w:r>
              <w:t>.</w:t>
            </w:r>
          </w:p>
        </w:tc>
        <w:tc>
          <w:tcPr>
            <w:tcW w:w="4675" w:type="dxa"/>
          </w:tcPr>
          <w:p w:rsidR="00177453" w:rsidRDefault="00177453"/>
        </w:tc>
      </w:tr>
      <w:tr w:rsidR="00177453" w:rsidTr="00860397">
        <w:trPr>
          <w:trHeight w:val="3223"/>
        </w:trPr>
        <w:tc>
          <w:tcPr>
            <w:tcW w:w="4675" w:type="dxa"/>
            <w:gridSpan w:val="2"/>
          </w:tcPr>
          <w:p w:rsidR="00177453" w:rsidRDefault="00D61727">
            <w:pPr>
              <w:rPr>
                <w:b/>
              </w:rPr>
            </w:pPr>
            <w:r>
              <w:rPr>
                <w:b/>
              </w:rPr>
              <w:t>Objective Data</w:t>
            </w:r>
          </w:p>
          <w:p w:rsidR="00177453" w:rsidRDefault="00D61727">
            <w:r>
              <w:rPr>
                <w:b/>
              </w:rPr>
              <w:t>General Appearance:</w:t>
            </w:r>
            <w:r>
              <w:t xml:space="preserve"> Resting in chair, talking to family, no acute distress noted. </w:t>
            </w:r>
          </w:p>
          <w:p w:rsidR="00177453" w:rsidRDefault="00D61727">
            <w:r>
              <w:rPr>
                <w:b/>
              </w:rPr>
              <w:t xml:space="preserve">RESP: </w:t>
            </w:r>
            <w:r>
              <w:t>Not Assessed</w:t>
            </w:r>
            <w:r w:rsidR="00AD04B4">
              <w:t>.</w:t>
            </w:r>
          </w:p>
          <w:p w:rsidR="00177453" w:rsidRDefault="00D61727">
            <w:r>
              <w:rPr>
                <w:b/>
              </w:rPr>
              <w:t xml:space="preserve">CARDIAC: </w:t>
            </w:r>
            <w:r>
              <w:t xml:space="preserve">Skin pink, warm and dry to touch. </w:t>
            </w:r>
          </w:p>
          <w:p w:rsidR="00177453" w:rsidRDefault="00D61727">
            <w:r>
              <w:rPr>
                <w:b/>
              </w:rPr>
              <w:t>NEURO:</w:t>
            </w:r>
            <w:r>
              <w:t xml:space="preserve"> Alert &amp; oriented to</w:t>
            </w:r>
            <w:r w:rsidR="00AD04B4">
              <w:t>.</w:t>
            </w:r>
            <w:r>
              <w:t xml:space="preserve"> person/place/time/situation. </w:t>
            </w:r>
          </w:p>
          <w:p w:rsidR="00177453" w:rsidRDefault="00D61727">
            <w:r>
              <w:rPr>
                <w:b/>
              </w:rPr>
              <w:t>GI:</w:t>
            </w:r>
            <w:r>
              <w:t xml:space="preserve"> Not Assessed</w:t>
            </w:r>
            <w:r w:rsidR="00AD04B4">
              <w:t>.</w:t>
            </w:r>
          </w:p>
          <w:p w:rsidR="00177453" w:rsidRDefault="00D61727">
            <w:r>
              <w:rPr>
                <w:b/>
              </w:rPr>
              <w:t xml:space="preserve">GU: </w:t>
            </w:r>
            <w:r>
              <w:t>Not Assessed</w:t>
            </w:r>
            <w:r w:rsidR="00AD04B4">
              <w:t>.</w:t>
            </w:r>
          </w:p>
          <w:p w:rsidR="00177453" w:rsidRDefault="00D61727">
            <w:r>
              <w:rPr>
                <w:b/>
              </w:rPr>
              <w:t xml:space="preserve">SKIN: </w:t>
            </w:r>
            <w:r>
              <w:t>Left eye is red with purulent drainage. No discharge noted to right eye. No other lesions noted. Lips moist.</w:t>
            </w:r>
          </w:p>
        </w:tc>
        <w:tc>
          <w:tcPr>
            <w:tcW w:w="4675" w:type="dxa"/>
          </w:tcPr>
          <w:p w:rsidR="00177453" w:rsidRDefault="00177453"/>
        </w:tc>
      </w:tr>
      <w:tr w:rsidR="00FD2440" w:rsidTr="001442B9">
        <w:tc>
          <w:tcPr>
            <w:tcW w:w="4675" w:type="dxa"/>
            <w:gridSpan w:val="2"/>
            <w:shd w:val="clear" w:color="auto" w:fill="DBE5F1" w:themeFill="accent1" w:themeFillTint="33"/>
          </w:tcPr>
          <w:p w:rsidR="00FD2440" w:rsidRDefault="00346001">
            <w:pPr>
              <w:rPr>
                <w:b/>
              </w:rPr>
            </w:pPr>
            <w:r>
              <w:lastRenderedPageBreak/>
              <w:br w:type="page"/>
            </w:r>
            <w:r w:rsidR="001442B9">
              <w:rPr>
                <w:b/>
              </w:rPr>
              <w:t>Vital Signs</w:t>
            </w:r>
          </w:p>
        </w:tc>
        <w:tc>
          <w:tcPr>
            <w:tcW w:w="4675" w:type="dxa"/>
            <w:shd w:val="clear" w:color="auto" w:fill="DBE5F1" w:themeFill="accent1" w:themeFillTint="33"/>
          </w:tcPr>
          <w:p w:rsidR="00FD2440" w:rsidRPr="001442B9" w:rsidRDefault="001442B9">
            <w:pPr>
              <w:rPr>
                <w:b/>
              </w:rPr>
            </w:pPr>
            <w:r>
              <w:rPr>
                <w:b/>
              </w:rPr>
              <w:t xml:space="preserve">Clinical Significance/Impact </w:t>
            </w:r>
          </w:p>
        </w:tc>
      </w:tr>
      <w:tr w:rsidR="00860397" w:rsidTr="00860397">
        <w:trPr>
          <w:trHeight w:val="242"/>
        </w:trPr>
        <w:tc>
          <w:tcPr>
            <w:tcW w:w="2337" w:type="dxa"/>
            <w:shd w:val="clear" w:color="auto" w:fill="auto"/>
          </w:tcPr>
          <w:p w:rsidR="00860397" w:rsidRDefault="00860397" w:rsidP="001442B9">
            <w:pPr>
              <w:rPr>
                <w:b/>
              </w:rPr>
            </w:pPr>
            <w:r>
              <w:rPr>
                <w:b/>
              </w:rPr>
              <w:t>P</w:t>
            </w:r>
          </w:p>
        </w:tc>
        <w:tc>
          <w:tcPr>
            <w:tcW w:w="2338" w:type="dxa"/>
            <w:shd w:val="clear" w:color="auto" w:fill="auto"/>
          </w:tcPr>
          <w:p w:rsidR="00860397" w:rsidRDefault="00860397" w:rsidP="001442B9">
            <w:r>
              <w:t>76</w:t>
            </w:r>
          </w:p>
        </w:tc>
        <w:tc>
          <w:tcPr>
            <w:tcW w:w="4675" w:type="dxa"/>
            <w:vMerge w:val="restart"/>
          </w:tcPr>
          <w:p w:rsidR="00860397" w:rsidRDefault="00860397" w:rsidP="001442B9"/>
        </w:tc>
      </w:tr>
      <w:tr w:rsidR="00860397">
        <w:tc>
          <w:tcPr>
            <w:tcW w:w="2337" w:type="dxa"/>
          </w:tcPr>
          <w:p w:rsidR="00860397" w:rsidRDefault="00860397" w:rsidP="001442B9">
            <w:pPr>
              <w:rPr>
                <w:b/>
              </w:rPr>
            </w:pPr>
            <w:r>
              <w:rPr>
                <w:b/>
              </w:rPr>
              <w:t>T</w:t>
            </w:r>
          </w:p>
        </w:tc>
        <w:tc>
          <w:tcPr>
            <w:tcW w:w="2338" w:type="dxa"/>
          </w:tcPr>
          <w:p w:rsidR="00860397" w:rsidRDefault="00860397" w:rsidP="001442B9">
            <w:r>
              <w:t>37.0 (98.6 F)</w:t>
            </w:r>
          </w:p>
        </w:tc>
        <w:tc>
          <w:tcPr>
            <w:tcW w:w="4675" w:type="dxa"/>
            <w:vMerge/>
          </w:tcPr>
          <w:p w:rsidR="00860397" w:rsidRDefault="00860397" w:rsidP="001442B9"/>
        </w:tc>
      </w:tr>
      <w:tr w:rsidR="00860397">
        <w:tc>
          <w:tcPr>
            <w:tcW w:w="2337" w:type="dxa"/>
          </w:tcPr>
          <w:p w:rsidR="00860397" w:rsidRDefault="00860397" w:rsidP="001442B9">
            <w:pPr>
              <w:rPr>
                <w:b/>
              </w:rPr>
            </w:pPr>
            <w:r>
              <w:rPr>
                <w:b/>
              </w:rPr>
              <w:t>R</w:t>
            </w:r>
          </w:p>
        </w:tc>
        <w:tc>
          <w:tcPr>
            <w:tcW w:w="2338" w:type="dxa"/>
          </w:tcPr>
          <w:p w:rsidR="00860397" w:rsidRDefault="00860397" w:rsidP="001442B9">
            <w:r>
              <w:t>20</w:t>
            </w:r>
          </w:p>
        </w:tc>
        <w:tc>
          <w:tcPr>
            <w:tcW w:w="4675" w:type="dxa"/>
            <w:vMerge/>
          </w:tcPr>
          <w:p w:rsidR="00860397" w:rsidRDefault="00860397" w:rsidP="001442B9"/>
        </w:tc>
      </w:tr>
      <w:tr w:rsidR="00860397">
        <w:tc>
          <w:tcPr>
            <w:tcW w:w="2337" w:type="dxa"/>
          </w:tcPr>
          <w:p w:rsidR="00860397" w:rsidRDefault="00860397" w:rsidP="001442B9">
            <w:pPr>
              <w:rPr>
                <w:b/>
              </w:rPr>
            </w:pPr>
            <w:r>
              <w:rPr>
                <w:b/>
              </w:rPr>
              <w:t>BP</w:t>
            </w:r>
          </w:p>
        </w:tc>
        <w:tc>
          <w:tcPr>
            <w:tcW w:w="2338" w:type="dxa"/>
          </w:tcPr>
          <w:p w:rsidR="00860397" w:rsidRDefault="00860397" w:rsidP="001442B9">
            <w:r>
              <w:t>146/96</w:t>
            </w:r>
          </w:p>
        </w:tc>
        <w:tc>
          <w:tcPr>
            <w:tcW w:w="4675" w:type="dxa"/>
            <w:vMerge/>
          </w:tcPr>
          <w:p w:rsidR="00860397" w:rsidRDefault="00860397" w:rsidP="001442B9"/>
        </w:tc>
      </w:tr>
      <w:tr w:rsidR="00860397">
        <w:tc>
          <w:tcPr>
            <w:tcW w:w="2337" w:type="dxa"/>
          </w:tcPr>
          <w:p w:rsidR="00860397" w:rsidRDefault="00860397" w:rsidP="001442B9">
            <w:pPr>
              <w:rPr>
                <w:b/>
              </w:rPr>
            </w:pPr>
            <w:r>
              <w:rPr>
                <w:b/>
              </w:rPr>
              <w:t>Weight</w:t>
            </w:r>
          </w:p>
        </w:tc>
        <w:tc>
          <w:tcPr>
            <w:tcW w:w="2338" w:type="dxa"/>
          </w:tcPr>
          <w:p w:rsidR="00860397" w:rsidRDefault="00860397" w:rsidP="001442B9">
            <w:r>
              <w:t>180.5 lbs.</w:t>
            </w:r>
          </w:p>
        </w:tc>
        <w:tc>
          <w:tcPr>
            <w:tcW w:w="4675" w:type="dxa"/>
            <w:vMerge/>
          </w:tcPr>
          <w:p w:rsidR="00860397" w:rsidRDefault="00860397" w:rsidP="001442B9"/>
        </w:tc>
      </w:tr>
      <w:tr w:rsidR="00860397">
        <w:tc>
          <w:tcPr>
            <w:tcW w:w="2337" w:type="dxa"/>
          </w:tcPr>
          <w:p w:rsidR="00860397" w:rsidRDefault="00860397" w:rsidP="001442B9">
            <w:pPr>
              <w:rPr>
                <w:b/>
              </w:rPr>
            </w:pPr>
            <w:r>
              <w:rPr>
                <w:b/>
              </w:rPr>
              <w:t>Height</w:t>
            </w:r>
          </w:p>
        </w:tc>
        <w:tc>
          <w:tcPr>
            <w:tcW w:w="2338" w:type="dxa"/>
          </w:tcPr>
          <w:p w:rsidR="00860397" w:rsidRDefault="00860397" w:rsidP="001442B9">
            <w:r>
              <w:t>5’7” (81.9 kg)</w:t>
            </w:r>
          </w:p>
        </w:tc>
        <w:tc>
          <w:tcPr>
            <w:tcW w:w="4675" w:type="dxa"/>
            <w:vMerge/>
          </w:tcPr>
          <w:p w:rsidR="00860397" w:rsidRDefault="00860397" w:rsidP="001442B9"/>
        </w:tc>
      </w:tr>
      <w:tr w:rsidR="00860397" w:rsidTr="00835D3D">
        <w:trPr>
          <w:trHeight w:val="70"/>
        </w:trPr>
        <w:tc>
          <w:tcPr>
            <w:tcW w:w="2337" w:type="dxa"/>
          </w:tcPr>
          <w:p w:rsidR="00860397" w:rsidRPr="001442B9" w:rsidRDefault="00860397" w:rsidP="001442B9">
            <w:pPr>
              <w:rPr>
                <w:b/>
              </w:rPr>
            </w:pPr>
            <w:r w:rsidRPr="001442B9">
              <w:rPr>
                <w:b/>
              </w:rPr>
              <w:t>Pain</w:t>
            </w:r>
          </w:p>
        </w:tc>
        <w:tc>
          <w:tcPr>
            <w:tcW w:w="2338" w:type="dxa"/>
          </w:tcPr>
          <w:p w:rsidR="00860397" w:rsidRDefault="00860397" w:rsidP="001442B9">
            <w:r>
              <w:t>5/10</w:t>
            </w:r>
          </w:p>
        </w:tc>
        <w:tc>
          <w:tcPr>
            <w:tcW w:w="4675" w:type="dxa"/>
            <w:vMerge/>
          </w:tcPr>
          <w:p w:rsidR="00860397" w:rsidRDefault="00860397" w:rsidP="001442B9"/>
        </w:tc>
      </w:tr>
      <w:tr w:rsidR="00860397" w:rsidTr="00860397">
        <w:trPr>
          <w:trHeight w:val="3608"/>
        </w:trPr>
        <w:tc>
          <w:tcPr>
            <w:tcW w:w="4675" w:type="dxa"/>
            <w:gridSpan w:val="2"/>
          </w:tcPr>
          <w:p w:rsidR="00860397" w:rsidRDefault="00860397" w:rsidP="001442B9">
            <w:r>
              <w:t xml:space="preserve">Mr. Reyes is examined by the physician. He is prescribed Gentamicin sulfate antibiotic eye drops. Two drops to the left eye twice daily for ten days. The nurse speaks to Eleiyah directly and reads the prescription for Mr. Reyes’ to his granddaughter. The nurse asks her if she understands. Mr. Reyes’ granddaughter nods her head. </w:t>
            </w:r>
          </w:p>
          <w:p w:rsidR="00860397" w:rsidRDefault="00860397" w:rsidP="001442B9"/>
          <w:p w:rsidR="00860397" w:rsidRDefault="00860397" w:rsidP="001442B9">
            <w:pPr>
              <w:rPr>
                <w:b/>
              </w:rPr>
            </w:pPr>
          </w:p>
        </w:tc>
        <w:tc>
          <w:tcPr>
            <w:tcW w:w="4675" w:type="dxa"/>
          </w:tcPr>
          <w:p w:rsidR="00860397" w:rsidRDefault="00860397" w:rsidP="001442B9"/>
        </w:tc>
      </w:tr>
      <w:tr w:rsidR="001442B9">
        <w:tc>
          <w:tcPr>
            <w:tcW w:w="9350" w:type="dxa"/>
            <w:gridSpan w:val="3"/>
            <w:shd w:val="clear" w:color="auto" w:fill="D9E2F3"/>
          </w:tcPr>
          <w:p w:rsidR="001442B9" w:rsidRDefault="001442B9" w:rsidP="001442B9">
            <w:r>
              <w:rPr>
                <w:b/>
              </w:rPr>
              <w:t>Test your knowledge!</w:t>
            </w:r>
          </w:p>
        </w:tc>
      </w:tr>
      <w:tr w:rsidR="001442B9" w:rsidTr="00860397">
        <w:trPr>
          <w:trHeight w:val="6740"/>
        </w:trPr>
        <w:tc>
          <w:tcPr>
            <w:tcW w:w="4675" w:type="dxa"/>
            <w:gridSpan w:val="2"/>
          </w:tcPr>
          <w:p w:rsidR="001442B9" w:rsidRPr="00860397" w:rsidRDefault="001442B9" w:rsidP="00860397">
            <w:pPr>
              <w:pStyle w:val="ListParagraph"/>
              <w:numPr>
                <w:ilvl w:val="0"/>
                <w:numId w:val="10"/>
              </w:numPr>
              <w:ind w:left="360"/>
            </w:pPr>
            <w:r w:rsidRPr="00860397">
              <w:t>What type of health disparity has Mr. Reyes experienced?</w:t>
            </w:r>
          </w:p>
          <w:p w:rsidR="001442B9" w:rsidRPr="00860397" w:rsidRDefault="001442B9" w:rsidP="00860397"/>
          <w:p w:rsidR="001442B9" w:rsidRPr="00860397" w:rsidRDefault="001442B9" w:rsidP="00860397">
            <w:pPr>
              <w:pStyle w:val="ListParagraph"/>
              <w:numPr>
                <w:ilvl w:val="0"/>
                <w:numId w:val="10"/>
              </w:numPr>
              <w:ind w:left="360"/>
            </w:pPr>
            <w:r w:rsidRPr="00860397">
              <w:t>What factors contributed to Mr. Reyes not receiving the standard of care?</w:t>
            </w:r>
          </w:p>
          <w:p w:rsidR="001442B9" w:rsidRPr="00860397" w:rsidRDefault="001442B9" w:rsidP="00860397"/>
          <w:p w:rsidR="001442B9" w:rsidRPr="00860397" w:rsidRDefault="001442B9" w:rsidP="00860397">
            <w:pPr>
              <w:pStyle w:val="ListParagraph"/>
              <w:numPr>
                <w:ilvl w:val="0"/>
                <w:numId w:val="10"/>
              </w:numPr>
              <w:ind w:left="360"/>
            </w:pPr>
            <w:r w:rsidRPr="00860397">
              <w:t>What additional assessments should have been completed at this time?</w:t>
            </w:r>
          </w:p>
          <w:p w:rsidR="001442B9" w:rsidRPr="00860397" w:rsidRDefault="001442B9" w:rsidP="00860397"/>
          <w:p w:rsidR="001442B9" w:rsidRPr="00860397" w:rsidRDefault="001442B9" w:rsidP="00860397">
            <w:pPr>
              <w:pStyle w:val="ListParagraph"/>
              <w:numPr>
                <w:ilvl w:val="0"/>
                <w:numId w:val="10"/>
              </w:numPr>
              <w:ind w:left="360"/>
              <w:rPr>
                <w:b/>
              </w:rPr>
            </w:pPr>
            <w:r w:rsidRPr="00860397">
              <w:t xml:space="preserve">What additional education could have been completed at this time? </w:t>
            </w:r>
          </w:p>
        </w:tc>
        <w:tc>
          <w:tcPr>
            <w:tcW w:w="4675" w:type="dxa"/>
          </w:tcPr>
          <w:p w:rsidR="001442B9" w:rsidRDefault="001442B9"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860397" w:rsidRDefault="00860397" w:rsidP="001442B9"/>
          <w:p w:rsidR="001442B9" w:rsidRDefault="001442B9" w:rsidP="001442B9"/>
          <w:p w:rsidR="00860397" w:rsidRDefault="00860397" w:rsidP="001442B9"/>
        </w:tc>
      </w:tr>
      <w:tr w:rsidR="001442B9">
        <w:tc>
          <w:tcPr>
            <w:tcW w:w="4675" w:type="dxa"/>
            <w:gridSpan w:val="2"/>
            <w:shd w:val="clear" w:color="auto" w:fill="D9E2F3"/>
          </w:tcPr>
          <w:p w:rsidR="001442B9" w:rsidRDefault="00346001" w:rsidP="001442B9">
            <w:pPr>
              <w:rPr>
                <w:b/>
              </w:rPr>
            </w:pPr>
            <w:r>
              <w:lastRenderedPageBreak/>
              <w:br w:type="page"/>
            </w:r>
            <w:r>
              <w:rPr>
                <w:b/>
              </w:rPr>
              <w:t>Case Study-Continued-</w:t>
            </w:r>
            <w:r w:rsidR="001442B9">
              <w:rPr>
                <w:b/>
              </w:rPr>
              <w:t>Assessment</w:t>
            </w:r>
          </w:p>
        </w:tc>
        <w:tc>
          <w:tcPr>
            <w:tcW w:w="4675" w:type="dxa"/>
            <w:shd w:val="clear" w:color="auto" w:fill="D9E2F3"/>
          </w:tcPr>
          <w:p w:rsidR="001442B9" w:rsidRPr="001442B9" w:rsidRDefault="001442B9" w:rsidP="001442B9">
            <w:pPr>
              <w:rPr>
                <w:b/>
              </w:rPr>
            </w:pPr>
            <w:r w:rsidRPr="001442B9">
              <w:rPr>
                <w:b/>
              </w:rPr>
              <w:t>Clinical Significance</w:t>
            </w:r>
            <w:r>
              <w:rPr>
                <w:b/>
              </w:rPr>
              <w:t>/Impact</w:t>
            </w:r>
          </w:p>
        </w:tc>
      </w:tr>
      <w:tr w:rsidR="001442B9">
        <w:tc>
          <w:tcPr>
            <w:tcW w:w="4675" w:type="dxa"/>
            <w:gridSpan w:val="2"/>
          </w:tcPr>
          <w:p w:rsidR="001442B9" w:rsidRDefault="001442B9" w:rsidP="001442B9">
            <w:pPr>
              <w:rPr>
                <w:b/>
              </w:rPr>
            </w:pPr>
            <w:r>
              <w:rPr>
                <w:b/>
              </w:rPr>
              <w:t xml:space="preserve">History of present illness: </w:t>
            </w:r>
          </w:p>
          <w:p w:rsidR="001442B9" w:rsidRDefault="001442B9" w:rsidP="001442B9">
            <w:r>
              <w:t>Mr. Reyes returns to the All Access Health Clinic one week later. You are the nurse this weekend. He is accompanied by his daughter and four grandchildren, including his 12-year-old granddaughter, Eleiyah. Eleiyah is fluent in English. Mr. Reyes’ left eye is red with yellow drainage. You recognize the adult members of the family do not speak English. The All Access Health Clinic contracts with a translation services due to the high volume of non-English speaking patients they provide services for.</w:t>
            </w:r>
          </w:p>
        </w:tc>
        <w:tc>
          <w:tcPr>
            <w:tcW w:w="4675" w:type="dxa"/>
          </w:tcPr>
          <w:p w:rsidR="001442B9" w:rsidRDefault="001442B9" w:rsidP="001442B9"/>
        </w:tc>
      </w:tr>
      <w:tr w:rsidR="001442B9">
        <w:tc>
          <w:tcPr>
            <w:tcW w:w="4675" w:type="dxa"/>
            <w:gridSpan w:val="2"/>
          </w:tcPr>
          <w:p w:rsidR="001442B9" w:rsidRDefault="001442B9" w:rsidP="001442B9">
            <w:pPr>
              <w:rPr>
                <w:b/>
              </w:rPr>
            </w:pPr>
            <w:r>
              <w:rPr>
                <w:b/>
              </w:rPr>
              <w:t>Subjective Data (from Mr. Reyes and Family)</w:t>
            </w:r>
            <w:r w:rsidR="00860397">
              <w:rPr>
                <w:b/>
              </w:rPr>
              <w:t>:</w:t>
            </w:r>
            <w:r>
              <w:rPr>
                <w:b/>
              </w:rPr>
              <w:t xml:space="preserve"> </w:t>
            </w:r>
          </w:p>
          <w:p w:rsidR="001442B9" w:rsidRDefault="001442B9" w:rsidP="001442B9">
            <w:r>
              <w:t xml:space="preserve">You complete your history of Mr. Reyes using the translation services.  Mr. Reyes complains that his eye is not better. He wasn’t sure how to take the eye drops. He was putting two drops in both eyes twice daily. He quit using the eye drop three days ago because his eye wasn’t red anymore. </w:t>
            </w:r>
          </w:p>
          <w:p w:rsidR="001442B9" w:rsidRDefault="001442B9" w:rsidP="001442B9"/>
          <w:p w:rsidR="001442B9" w:rsidRDefault="001442B9" w:rsidP="001442B9">
            <w:r>
              <w:t xml:space="preserve">Mr. Reyes’s daughter tells you (through the translator) she is also concerned because her father is always thirsty and tired, and his clothes are getting too big for him, even though he eats “all the time.” States they did not tell the doctor these concerns last week, because they told the nurse. </w:t>
            </w:r>
          </w:p>
          <w:p w:rsidR="001442B9" w:rsidRDefault="001442B9" w:rsidP="001442B9"/>
          <w:p w:rsidR="001442B9" w:rsidRDefault="001442B9" w:rsidP="001442B9">
            <w:r>
              <w:t xml:space="preserve">You also learn Mr. Reyes did not understand his medication instructions. In addition to completing the course of eye drops, he was not taking his Lisinopril daily. He tells you that he only takes it if he “feels” like his blood pressure is high. </w:t>
            </w:r>
          </w:p>
          <w:p w:rsidR="001442B9" w:rsidRDefault="001442B9" w:rsidP="001442B9"/>
          <w:p w:rsidR="001442B9" w:rsidRDefault="001442B9" w:rsidP="001442B9">
            <w:r>
              <w:t xml:space="preserve">While conducting your assessment you discover a translator was not used during the previous visit. </w:t>
            </w:r>
          </w:p>
          <w:p w:rsidR="001442B9" w:rsidRDefault="001442B9" w:rsidP="001442B9"/>
          <w:p w:rsidR="001442B9" w:rsidRDefault="001442B9" w:rsidP="001442B9">
            <w:r>
              <w:t xml:space="preserve">You also realize Mr. Reyes was hypertensive last week and that he has lost 20 pounds over the past 6 months. </w:t>
            </w:r>
          </w:p>
        </w:tc>
        <w:tc>
          <w:tcPr>
            <w:tcW w:w="4675" w:type="dxa"/>
          </w:tcPr>
          <w:p w:rsidR="001442B9" w:rsidRDefault="001442B9" w:rsidP="001442B9"/>
        </w:tc>
      </w:tr>
    </w:tbl>
    <w:p w:rsidR="00346001" w:rsidRDefault="00346001">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8"/>
        <w:gridCol w:w="4675"/>
      </w:tblGrid>
      <w:tr w:rsidR="00177453">
        <w:tc>
          <w:tcPr>
            <w:tcW w:w="4675" w:type="dxa"/>
            <w:gridSpan w:val="2"/>
            <w:shd w:val="clear" w:color="auto" w:fill="D9E2F3"/>
          </w:tcPr>
          <w:p w:rsidR="00177453" w:rsidRDefault="00660AA0">
            <w:pPr>
              <w:rPr>
                <w:b/>
              </w:rPr>
            </w:pPr>
            <w:r>
              <w:lastRenderedPageBreak/>
              <w:br w:type="page"/>
            </w:r>
            <w:r w:rsidR="00D61727">
              <w:rPr>
                <w:b/>
              </w:rPr>
              <w:t>Assessment</w:t>
            </w:r>
          </w:p>
        </w:tc>
        <w:tc>
          <w:tcPr>
            <w:tcW w:w="4675" w:type="dxa"/>
            <w:shd w:val="clear" w:color="auto" w:fill="D9E2F3"/>
          </w:tcPr>
          <w:p w:rsidR="00177453" w:rsidRDefault="00346001">
            <w:r w:rsidRPr="001442B9">
              <w:rPr>
                <w:b/>
              </w:rPr>
              <w:t>Clinical Significance</w:t>
            </w:r>
            <w:r>
              <w:rPr>
                <w:b/>
              </w:rPr>
              <w:t>/Impact</w:t>
            </w:r>
          </w:p>
        </w:tc>
      </w:tr>
      <w:tr w:rsidR="00860397">
        <w:tc>
          <w:tcPr>
            <w:tcW w:w="2337" w:type="dxa"/>
          </w:tcPr>
          <w:p w:rsidR="00860397" w:rsidRDefault="00860397">
            <w:pPr>
              <w:rPr>
                <w:b/>
              </w:rPr>
            </w:pPr>
            <w:r>
              <w:rPr>
                <w:b/>
              </w:rPr>
              <w:t>P</w:t>
            </w:r>
          </w:p>
        </w:tc>
        <w:tc>
          <w:tcPr>
            <w:tcW w:w="2338" w:type="dxa"/>
          </w:tcPr>
          <w:p w:rsidR="00860397" w:rsidRDefault="00860397">
            <w:r>
              <w:t>68</w:t>
            </w:r>
          </w:p>
        </w:tc>
        <w:tc>
          <w:tcPr>
            <w:tcW w:w="4675" w:type="dxa"/>
            <w:vMerge w:val="restart"/>
          </w:tcPr>
          <w:p w:rsidR="00860397" w:rsidRDefault="00860397"/>
        </w:tc>
      </w:tr>
      <w:tr w:rsidR="00860397">
        <w:tc>
          <w:tcPr>
            <w:tcW w:w="2337" w:type="dxa"/>
          </w:tcPr>
          <w:p w:rsidR="00860397" w:rsidRDefault="00860397">
            <w:pPr>
              <w:rPr>
                <w:b/>
              </w:rPr>
            </w:pPr>
            <w:r>
              <w:rPr>
                <w:b/>
              </w:rPr>
              <w:t>T</w:t>
            </w:r>
          </w:p>
        </w:tc>
        <w:tc>
          <w:tcPr>
            <w:tcW w:w="2338" w:type="dxa"/>
          </w:tcPr>
          <w:p w:rsidR="00860397" w:rsidRDefault="00860397">
            <w:r>
              <w:t>37.0 (98.6 F)</w:t>
            </w:r>
          </w:p>
        </w:tc>
        <w:tc>
          <w:tcPr>
            <w:tcW w:w="4675" w:type="dxa"/>
            <w:vMerge/>
          </w:tcPr>
          <w:p w:rsidR="00860397" w:rsidRDefault="00860397"/>
        </w:tc>
      </w:tr>
      <w:tr w:rsidR="00860397">
        <w:tc>
          <w:tcPr>
            <w:tcW w:w="2337" w:type="dxa"/>
          </w:tcPr>
          <w:p w:rsidR="00860397" w:rsidRDefault="00860397">
            <w:pPr>
              <w:rPr>
                <w:b/>
              </w:rPr>
            </w:pPr>
            <w:r>
              <w:rPr>
                <w:b/>
              </w:rPr>
              <w:t>R</w:t>
            </w:r>
          </w:p>
        </w:tc>
        <w:tc>
          <w:tcPr>
            <w:tcW w:w="2338" w:type="dxa"/>
          </w:tcPr>
          <w:p w:rsidR="00860397" w:rsidRDefault="00860397">
            <w:r>
              <w:t>19</w:t>
            </w:r>
          </w:p>
        </w:tc>
        <w:tc>
          <w:tcPr>
            <w:tcW w:w="4675" w:type="dxa"/>
            <w:vMerge/>
          </w:tcPr>
          <w:p w:rsidR="00860397" w:rsidRDefault="00860397"/>
        </w:tc>
      </w:tr>
      <w:tr w:rsidR="00860397">
        <w:tc>
          <w:tcPr>
            <w:tcW w:w="2337" w:type="dxa"/>
          </w:tcPr>
          <w:p w:rsidR="00860397" w:rsidRDefault="00860397">
            <w:pPr>
              <w:rPr>
                <w:b/>
              </w:rPr>
            </w:pPr>
            <w:r>
              <w:rPr>
                <w:b/>
              </w:rPr>
              <w:t>BP</w:t>
            </w:r>
          </w:p>
        </w:tc>
        <w:tc>
          <w:tcPr>
            <w:tcW w:w="2338" w:type="dxa"/>
          </w:tcPr>
          <w:p w:rsidR="00860397" w:rsidRDefault="00860397">
            <w:r>
              <w:t>130/90</w:t>
            </w:r>
          </w:p>
        </w:tc>
        <w:tc>
          <w:tcPr>
            <w:tcW w:w="4675" w:type="dxa"/>
            <w:vMerge/>
          </w:tcPr>
          <w:p w:rsidR="00860397" w:rsidRDefault="00860397"/>
        </w:tc>
      </w:tr>
      <w:tr w:rsidR="00860397">
        <w:tc>
          <w:tcPr>
            <w:tcW w:w="2337" w:type="dxa"/>
          </w:tcPr>
          <w:p w:rsidR="00860397" w:rsidRDefault="00860397">
            <w:pPr>
              <w:rPr>
                <w:b/>
              </w:rPr>
            </w:pPr>
            <w:r>
              <w:rPr>
                <w:b/>
              </w:rPr>
              <w:t>Weight</w:t>
            </w:r>
          </w:p>
        </w:tc>
        <w:tc>
          <w:tcPr>
            <w:tcW w:w="2338" w:type="dxa"/>
          </w:tcPr>
          <w:p w:rsidR="00860397" w:rsidRDefault="00860397">
            <w:r>
              <w:t>180 lbs. (81.6 kg)</w:t>
            </w:r>
          </w:p>
        </w:tc>
        <w:tc>
          <w:tcPr>
            <w:tcW w:w="4675" w:type="dxa"/>
            <w:vMerge/>
          </w:tcPr>
          <w:p w:rsidR="00860397" w:rsidRDefault="00860397"/>
        </w:tc>
      </w:tr>
      <w:tr w:rsidR="00860397">
        <w:tc>
          <w:tcPr>
            <w:tcW w:w="2337" w:type="dxa"/>
          </w:tcPr>
          <w:p w:rsidR="00860397" w:rsidRDefault="00860397">
            <w:pPr>
              <w:rPr>
                <w:b/>
              </w:rPr>
            </w:pPr>
            <w:r>
              <w:rPr>
                <w:b/>
              </w:rPr>
              <w:t>Height</w:t>
            </w:r>
          </w:p>
        </w:tc>
        <w:tc>
          <w:tcPr>
            <w:tcW w:w="2338" w:type="dxa"/>
          </w:tcPr>
          <w:p w:rsidR="00860397" w:rsidRDefault="00860397">
            <w:r>
              <w:t xml:space="preserve">5’7” </w:t>
            </w:r>
          </w:p>
        </w:tc>
        <w:tc>
          <w:tcPr>
            <w:tcW w:w="4675" w:type="dxa"/>
            <w:vMerge/>
          </w:tcPr>
          <w:p w:rsidR="00860397" w:rsidRDefault="00860397"/>
        </w:tc>
      </w:tr>
      <w:tr w:rsidR="00177453">
        <w:trPr>
          <w:trHeight w:val="220"/>
        </w:trPr>
        <w:tc>
          <w:tcPr>
            <w:tcW w:w="4675" w:type="dxa"/>
            <w:gridSpan w:val="2"/>
          </w:tcPr>
          <w:p w:rsidR="00177453" w:rsidRDefault="00D61727">
            <w:pPr>
              <w:rPr>
                <w:b/>
              </w:rPr>
            </w:pPr>
            <w:r>
              <w:rPr>
                <w:b/>
              </w:rPr>
              <w:t>Objective Data</w:t>
            </w:r>
          </w:p>
          <w:p w:rsidR="00177453" w:rsidRDefault="00D61727">
            <w:r>
              <w:rPr>
                <w:b/>
              </w:rPr>
              <w:t>General Appearance:</w:t>
            </w:r>
            <w:r>
              <w:t xml:space="preserve"> Resting in chair, talking to family, no acute distress noted. </w:t>
            </w:r>
          </w:p>
          <w:p w:rsidR="00177453" w:rsidRDefault="00D61727">
            <w:r>
              <w:rPr>
                <w:b/>
              </w:rPr>
              <w:t xml:space="preserve">RESP: </w:t>
            </w:r>
            <w:r>
              <w:t>Not Assessed</w:t>
            </w:r>
          </w:p>
          <w:p w:rsidR="00177453" w:rsidRDefault="00D61727">
            <w:r>
              <w:rPr>
                <w:b/>
              </w:rPr>
              <w:t xml:space="preserve">CARDIAC: </w:t>
            </w:r>
            <w:r>
              <w:t xml:space="preserve">Skin pink, warm and dry to touch. </w:t>
            </w:r>
            <w:r w:rsidR="00891C75">
              <w:t xml:space="preserve">Capillary refill &lt;3seconds. </w:t>
            </w:r>
          </w:p>
          <w:p w:rsidR="00177453" w:rsidRDefault="00D61727">
            <w:r>
              <w:rPr>
                <w:b/>
              </w:rPr>
              <w:t>NEURO:</w:t>
            </w:r>
            <w:r>
              <w:t xml:space="preserve"> Alert &amp; oriented to person/place/time/situation. </w:t>
            </w:r>
          </w:p>
          <w:p w:rsidR="00177453" w:rsidRDefault="00D61727">
            <w:r>
              <w:rPr>
                <w:b/>
              </w:rPr>
              <w:t>GI:</w:t>
            </w:r>
            <w:r>
              <w:t xml:space="preserve"> Not Assessed</w:t>
            </w:r>
          </w:p>
          <w:p w:rsidR="00177453" w:rsidRDefault="00D61727">
            <w:r>
              <w:rPr>
                <w:b/>
              </w:rPr>
              <w:t xml:space="preserve">GU: </w:t>
            </w:r>
            <w:r>
              <w:t>Not Assessed</w:t>
            </w:r>
          </w:p>
          <w:p w:rsidR="00177453" w:rsidRDefault="00D61727">
            <w:r>
              <w:rPr>
                <w:b/>
              </w:rPr>
              <w:t xml:space="preserve">SKIN: </w:t>
            </w:r>
            <w:r>
              <w:t>Left eye is red with purulent drainage. No discharge noted to right eye. No other lesions noted. Lips moist.</w:t>
            </w:r>
          </w:p>
        </w:tc>
        <w:tc>
          <w:tcPr>
            <w:tcW w:w="4675" w:type="dxa"/>
          </w:tcPr>
          <w:p w:rsidR="00177453" w:rsidRDefault="00177453"/>
        </w:tc>
      </w:tr>
      <w:tr w:rsidR="00992A56" w:rsidTr="00C77828">
        <w:trPr>
          <w:trHeight w:val="220"/>
        </w:trPr>
        <w:tc>
          <w:tcPr>
            <w:tcW w:w="9350" w:type="dxa"/>
            <w:gridSpan w:val="3"/>
          </w:tcPr>
          <w:p w:rsidR="00992A56" w:rsidRDefault="00992A56">
            <w:pPr>
              <w:rPr>
                <w:b/>
              </w:rPr>
            </w:pPr>
            <w:r>
              <w:rPr>
                <w:b/>
              </w:rPr>
              <w:t>You prepare to brief Dr. Smith to see Mr. Reyes. What information is important to share? Practice SBAR:</w:t>
            </w:r>
          </w:p>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tc>
      </w:tr>
      <w:tr w:rsidR="00346001" w:rsidTr="00346001">
        <w:trPr>
          <w:trHeight w:val="220"/>
        </w:trPr>
        <w:tc>
          <w:tcPr>
            <w:tcW w:w="4675" w:type="dxa"/>
            <w:gridSpan w:val="2"/>
            <w:shd w:val="clear" w:color="auto" w:fill="DBE5F1" w:themeFill="accent1" w:themeFillTint="33"/>
          </w:tcPr>
          <w:p w:rsidR="00346001" w:rsidRPr="00346001" w:rsidRDefault="00346001" w:rsidP="00E67021">
            <w:pPr>
              <w:rPr>
                <w:b/>
              </w:rPr>
            </w:pPr>
            <w:r w:rsidRPr="00346001">
              <w:rPr>
                <w:b/>
              </w:rPr>
              <w:lastRenderedPageBreak/>
              <w:t xml:space="preserve">Case Study Continued </w:t>
            </w:r>
          </w:p>
        </w:tc>
        <w:tc>
          <w:tcPr>
            <w:tcW w:w="4675" w:type="dxa"/>
            <w:shd w:val="clear" w:color="auto" w:fill="DBE5F1" w:themeFill="accent1" w:themeFillTint="33"/>
          </w:tcPr>
          <w:p w:rsidR="00346001" w:rsidRPr="00F27C3D" w:rsidRDefault="00346001" w:rsidP="00F27C3D">
            <w:pPr>
              <w:rPr>
                <w:b/>
                <w:bCs/>
              </w:rPr>
            </w:pPr>
            <w:r w:rsidRPr="001442B9">
              <w:rPr>
                <w:b/>
              </w:rPr>
              <w:t>Clinical Significance</w:t>
            </w:r>
            <w:r>
              <w:rPr>
                <w:b/>
              </w:rPr>
              <w:t>/Impact</w:t>
            </w:r>
          </w:p>
        </w:tc>
      </w:tr>
      <w:tr w:rsidR="00E67021">
        <w:trPr>
          <w:trHeight w:val="220"/>
        </w:trPr>
        <w:tc>
          <w:tcPr>
            <w:tcW w:w="4675" w:type="dxa"/>
            <w:gridSpan w:val="2"/>
          </w:tcPr>
          <w:p w:rsidR="00000000" w:rsidRPr="00E67021" w:rsidRDefault="007D4A14" w:rsidP="00E67021">
            <w:r w:rsidRPr="00E67021">
              <w:t xml:space="preserve">Dr. Smith is concerned Mr. Reyes may have Type 2 Diabetes Mellitus. </w:t>
            </w:r>
            <w:r w:rsidRPr="00E67021">
              <w:t xml:space="preserve">You take his FSBS. It is 290 mg/dL. </w:t>
            </w:r>
            <w:r w:rsidRPr="00E67021">
              <w:t>You have collected appropriate lab</w:t>
            </w:r>
            <w:r w:rsidRPr="00E67021">
              <w:t xml:space="preserve"> to confirm the possible diagnosis of Type II Diabetes.</w:t>
            </w:r>
            <w:r w:rsidR="00E67021">
              <w:t xml:space="preserve"> </w:t>
            </w:r>
            <w:r w:rsidRPr="00E67021">
              <w:t>The physician has prescribed Glyburide.</w:t>
            </w:r>
          </w:p>
          <w:p w:rsidR="00000000" w:rsidRDefault="007D4A14" w:rsidP="00E67021">
            <w:r w:rsidRPr="00E67021">
              <w:t>You explain how to use</w:t>
            </w:r>
            <w:r w:rsidRPr="00E67021">
              <w:t xml:space="preserve"> the medication. Utilizing the translator, you allow Mr. Reyes to repeat the instructions back to you. </w:t>
            </w:r>
            <w:r w:rsidRPr="00E67021">
              <w:t>You have ass</w:t>
            </w:r>
            <w:r w:rsidRPr="00E67021">
              <w:t>isted in scheduling an appointment for Mr. Reyes to meet with an endocrinologist to confirm the diagnosis. You have also ensure</w:t>
            </w:r>
            <w:r w:rsidR="00E67021">
              <w:t>d</w:t>
            </w:r>
            <w:r w:rsidRPr="00E67021">
              <w:t xml:space="preserve"> he has an appointment with a diabetic educator and a dietician the following week.</w:t>
            </w:r>
            <w:r w:rsidR="00E67021">
              <w:t xml:space="preserve"> </w:t>
            </w:r>
            <w:r w:rsidRPr="00E67021">
              <w:t>Mr. Reyes scheduled to come back next week</w:t>
            </w:r>
            <w:r w:rsidR="00E67021">
              <w:t>.</w:t>
            </w:r>
            <w:r w:rsidRPr="00E67021">
              <w:t xml:space="preserve"> </w:t>
            </w:r>
          </w:p>
          <w:p w:rsidR="00E67021" w:rsidRDefault="00E67021" w:rsidP="00E67021"/>
          <w:p w:rsidR="00E67021" w:rsidRPr="00346001" w:rsidRDefault="00E67021">
            <w:r>
              <w:t xml:space="preserve">What factors could impact Mr. Reyes’ ability to follow-up appropriately? </w:t>
            </w:r>
          </w:p>
        </w:tc>
        <w:tc>
          <w:tcPr>
            <w:tcW w:w="4675" w:type="dxa"/>
          </w:tcPr>
          <w:p w:rsidR="00E67021" w:rsidRPr="00F27C3D" w:rsidRDefault="00E67021" w:rsidP="00F27C3D">
            <w:pPr>
              <w:rPr>
                <w:b/>
                <w:bCs/>
              </w:rPr>
            </w:pPr>
          </w:p>
        </w:tc>
      </w:tr>
      <w:tr w:rsidR="00177453">
        <w:tc>
          <w:tcPr>
            <w:tcW w:w="4675" w:type="dxa"/>
            <w:gridSpan w:val="2"/>
            <w:shd w:val="clear" w:color="auto" w:fill="D9E2F3"/>
          </w:tcPr>
          <w:p w:rsidR="00177453" w:rsidRDefault="00D61727">
            <w:pPr>
              <w:rPr>
                <w:b/>
              </w:rPr>
            </w:pPr>
            <w:r>
              <w:rPr>
                <w:b/>
              </w:rPr>
              <w:t>Communication</w:t>
            </w:r>
            <w:r w:rsidR="00346001">
              <w:rPr>
                <w:b/>
              </w:rPr>
              <w:t>-Understandable Explanations</w:t>
            </w:r>
          </w:p>
        </w:tc>
        <w:tc>
          <w:tcPr>
            <w:tcW w:w="4675" w:type="dxa"/>
            <w:shd w:val="clear" w:color="auto" w:fill="D9E2F3"/>
          </w:tcPr>
          <w:p w:rsidR="00177453" w:rsidRDefault="00177453">
            <w:pPr>
              <w:ind w:left="360" w:hanging="360"/>
            </w:pPr>
          </w:p>
        </w:tc>
      </w:tr>
      <w:tr w:rsidR="00E67021">
        <w:tc>
          <w:tcPr>
            <w:tcW w:w="4675" w:type="dxa"/>
            <w:gridSpan w:val="2"/>
          </w:tcPr>
          <w:p w:rsidR="00000000" w:rsidRPr="00E67021" w:rsidRDefault="007D4A14" w:rsidP="00E67021">
            <w:r w:rsidRPr="00E67021">
              <w:t>How would you explain Finger Stick Blood Sugar to Mr. Reyes?</w:t>
            </w:r>
          </w:p>
          <w:p w:rsidR="00E67021" w:rsidRDefault="00E67021"/>
        </w:tc>
        <w:tc>
          <w:tcPr>
            <w:tcW w:w="4675" w:type="dxa"/>
          </w:tcPr>
          <w:p w:rsidR="00E67021" w:rsidRDefault="00E67021"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tc>
      </w:tr>
    </w:tbl>
    <w:p w:rsidR="00992A56" w:rsidRDefault="00992A56">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46001" w:rsidTr="00346001">
        <w:tc>
          <w:tcPr>
            <w:tcW w:w="4675" w:type="dxa"/>
            <w:shd w:val="clear" w:color="auto" w:fill="D9E2F3"/>
          </w:tcPr>
          <w:p w:rsidR="00346001" w:rsidRDefault="00346001" w:rsidP="00E67021">
            <w:r>
              <w:rPr>
                <w:b/>
              </w:rPr>
              <w:lastRenderedPageBreak/>
              <w:t>Communication-Using a Translator</w:t>
            </w:r>
          </w:p>
        </w:tc>
        <w:tc>
          <w:tcPr>
            <w:tcW w:w="4675" w:type="dxa"/>
            <w:shd w:val="clear" w:color="auto" w:fill="DBE5F1" w:themeFill="accent1" w:themeFillTint="33"/>
          </w:tcPr>
          <w:p w:rsidR="00346001" w:rsidRPr="00346001" w:rsidRDefault="00346001" w:rsidP="00E67021">
            <w:pPr>
              <w:rPr>
                <w:b/>
              </w:rPr>
            </w:pPr>
            <w:r w:rsidRPr="00346001">
              <w:rPr>
                <w:b/>
              </w:rPr>
              <w:t>Clinical Significance/Impact</w:t>
            </w:r>
          </w:p>
        </w:tc>
      </w:tr>
      <w:tr w:rsidR="00992A56" w:rsidTr="00992A56">
        <w:trPr>
          <w:trHeight w:val="2417"/>
        </w:trPr>
        <w:tc>
          <w:tcPr>
            <w:tcW w:w="9350" w:type="dxa"/>
            <w:gridSpan w:val="2"/>
          </w:tcPr>
          <w:p w:rsidR="00992A56" w:rsidRPr="00E67021" w:rsidRDefault="00992A56" w:rsidP="000C3BA1">
            <w:r w:rsidRPr="00E67021">
              <w:t>What are best practices regarding choosing a translator?</w:t>
            </w:r>
          </w:p>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tc>
      </w:tr>
      <w:tr w:rsidR="00992A56" w:rsidTr="00992A56">
        <w:trPr>
          <w:trHeight w:val="2417"/>
        </w:trPr>
        <w:tc>
          <w:tcPr>
            <w:tcW w:w="9350" w:type="dxa"/>
            <w:gridSpan w:val="2"/>
          </w:tcPr>
          <w:p w:rsidR="00992A56" w:rsidRPr="00E67021" w:rsidRDefault="00992A56" w:rsidP="000C3BA1">
            <w:r w:rsidRPr="00E67021">
              <w:t>What are the disadvantages of using a family member?</w:t>
            </w:r>
          </w:p>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p w:rsidR="00992A56" w:rsidRDefault="00992A56" w:rsidP="00860397"/>
        </w:tc>
      </w:tr>
      <w:tr w:rsidR="00992A56" w:rsidTr="00992A56">
        <w:trPr>
          <w:trHeight w:val="2417"/>
        </w:trPr>
        <w:tc>
          <w:tcPr>
            <w:tcW w:w="9350" w:type="dxa"/>
            <w:gridSpan w:val="2"/>
          </w:tcPr>
          <w:p w:rsidR="00992A56" w:rsidRDefault="00992A56" w:rsidP="000C3BA1">
            <w:r w:rsidRPr="00E67021">
              <w:t>What strategies can you use to work with interpreter?</w:t>
            </w:r>
          </w:p>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Default="00992A56" w:rsidP="000C3BA1"/>
          <w:p w:rsidR="00992A56" w:rsidRPr="00E67021" w:rsidRDefault="00992A56" w:rsidP="000C3BA1"/>
          <w:p w:rsidR="00992A56" w:rsidRDefault="00992A56" w:rsidP="00992A56">
            <w:pPr>
              <w:pBdr>
                <w:top w:val="nil"/>
                <w:left w:val="nil"/>
                <w:bottom w:val="nil"/>
                <w:right w:val="nil"/>
                <w:between w:val="nil"/>
              </w:pBdr>
              <w:ind w:left="360"/>
              <w:contextualSpacing/>
            </w:pPr>
            <w:r>
              <w:rPr>
                <w:color w:val="000000"/>
              </w:rPr>
              <w:t xml:space="preserve"> </w:t>
            </w:r>
          </w:p>
        </w:tc>
      </w:tr>
    </w:tbl>
    <w:p w:rsidR="00992A56" w:rsidRDefault="00992A56">
      <w:r>
        <w:br w:type="page"/>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992A56" w:rsidTr="00F309DA">
        <w:tc>
          <w:tcPr>
            <w:tcW w:w="9350" w:type="dxa"/>
            <w:shd w:val="clear" w:color="auto" w:fill="DBE5F1" w:themeFill="accent1" w:themeFillTint="33"/>
          </w:tcPr>
          <w:p w:rsidR="00992A56" w:rsidRPr="00346001" w:rsidRDefault="00992A56" w:rsidP="00346001">
            <w:pPr>
              <w:rPr>
                <w:b/>
              </w:rPr>
            </w:pPr>
            <w:r>
              <w:rPr>
                <w:b/>
              </w:rPr>
              <w:lastRenderedPageBreak/>
              <w:t>Communication-CUS</w:t>
            </w:r>
          </w:p>
        </w:tc>
      </w:tr>
      <w:tr w:rsidR="00992A56" w:rsidTr="00992A56">
        <w:trPr>
          <w:trHeight w:val="12482"/>
        </w:trPr>
        <w:tc>
          <w:tcPr>
            <w:tcW w:w="9350" w:type="dxa"/>
          </w:tcPr>
          <w:p w:rsidR="00992A56" w:rsidRDefault="00992A56" w:rsidP="00D90562">
            <w:pPr>
              <w:pStyle w:val="ListParagraph"/>
              <w:numPr>
                <w:ilvl w:val="0"/>
                <w:numId w:val="11"/>
              </w:numPr>
            </w:pPr>
            <w:r>
              <w:t>As a nurse you are concerned about the safety and quality of the care Mr. Reyes received at the ALL ACCESS HEALTH Clinic.</w:t>
            </w:r>
          </w:p>
          <w:p w:rsidR="00992A56" w:rsidRDefault="00992A56" w:rsidP="00B061DA">
            <w:pPr>
              <w:pStyle w:val="ListParagraph"/>
              <w:numPr>
                <w:ilvl w:val="0"/>
                <w:numId w:val="11"/>
              </w:numPr>
            </w:pPr>
            <w:r>
              <w:t>Who will you follow up with and why?</w:t>
            </w:r>
          </w:p>
          <w:p w:rsidR="00992A56" w:rsidRDefault="00992A56" w:rsidP="005A31E0">
            <w:pPr>
              <w:pStyle w:val="ListParagraph"/>
              <w:numPr>
                <w:ilvl w:val="0"/>
                <w:numId w:val="11"/>
              </w:numPr>
            </w:pPr>
            <w:r>
              <w:t>What will you say to the previous RN who cared for Mr. Reyes?</w:t>
            </w:r>
          </w:p>
          <w:p w:rsidR="00992A56" w:rsidRDefault="00992A56" w:rsidP="00992A56">
            <w:pPr>
              <w:pStyle w:val="ListParagraph"/>
              <w:numPr>
                <w:ilvl w:val="0"/>
                <w:numId w:val="11"/>
              </w:numPr>
            </w:pPr>
            <w:r>
              <w:t xml:space="preserve">Practice communicating with the first nurse who cared for Mr. Reyes. Use the </w:t>
            </w:r>
            <w:r w:rsidRPr="00992A56">
              <w:rPr>
                <w:b/>
              </w:rPr>
              <w:t>CUS</w:t>
            </w:r>
            <w:r>
              <w:t xml:space="preserve"> method. </w:t>
            </w:r>
          </w:p>
          <w:p w:rsidR="00992A56" w:rsidRDefault="00992A56" w:rsidP="00660AA0"/>
          <w:p w:rsidR="00992A56" w:rsidRDefault="00992A56"/>
        </w:tc>
      </w:tr>
    </w:tbl>
    <w:p w:rsidR="00992A56" w:rsidRPr="00660AA0" w:rsidRDefault="00992A56" w:rsidP="00992A56">
      <w:pPr>
        <w:rPr>
          <w:b/>
        </w:rPr>
      </w:pPr>
      <w:r>
        <w:rPr>
          <w:b/>
        </w:rPr>
        <w:br w:type="page"/>
      </w:r>
      <w:r w:rsidRPr="00660AA0">
        <w:rPr>
          <w:b/>
        </w:rPr>
        <w:lastRenderedPageBreak/>
        <w:t>Resources</w:t>
      </w:r>
    </w:p>
    <w:p w:rsidR="00992A56" w:rsidRDefault="00992A56" w:rsidP="00992A56">
      <w:pPr>
        <w:rPr>
          <w:color w:val="0563C1"/>
          <w:u w:val="single"/>
        </w:rPr>
      </w:pPr>
      <w:hyperlink r:id="rId8">
        <w:r>
          <w:rPr>
            <w:color w:val="0563C1"/>
            <w:u w:val="single"/>
          </w:rPr>
          <w:t>https://www.ahrq.gov/professionals/quality-patient-safety/hais/tools/ambulatory-surgery/sections/implementation/training-tools/cus-tool.html</w:t>
        </w:r>
      </w:hyperlink>
    </w:p>
    <w:p w:rsidR="006D06DC" w:rsidRPr="007D4A14" w:rsidRDefault="006D06DC" w:rsidP="00992A56">
      <w:pPr>
        <w:rPr>
          <w:b/>
        </w:rPr>
      </w:pPr>
      <w:r w:rsidRPr="007D4A14">
        <w:rPr>
          <w:b/>
        </w:rPr>
        <w:t>References</w:t>
      </w:r>
    </w:p>
    <w:p w:rsidR="006D06DC" w:rsidRPr="007D4A14" w:rsidRDefault="006D06DC" w:rsidP="006D06DC">
      <w:pPr>
        <w:numPr>
          <w:ilvl w:val="0"/>
          <w:numId w:val="5"/>
        </w:numPr>
      </w:pPr>
      <w:r w:rsidRPr="007D4A14">
        <w:t xml:space="preserve">Lewis, S. L., Dirksen, S. R., Heitkemper, M. M., Bucher, L., &amp; Camera, I. M. (2011). </w:t>
      </w:r>
      <w:r w:rsidRPr="007D4A14">
        <w:rPr>
          <w:i/>
          <w:iCs/>
        </w:rPr>
        <w:t>Medical-surgical nursing: Assessment and management of clinical problem</w:t>
      </w:r>
      <w:bookmarkStart w:id="1" w:name="_GoBack"/>
      <w:bookmarkEnd w:id="1"/>
      <w:r w:rsidRPr="007D4A14">
        <w:rPr>
          <w:i/>
          <w:iCs/>
        </w:rPr>
        <w:t xml:space="preserve">s </w:t>
      </w:r>
      <w:r w:rsidRPr="007D4A14">
        <w:t>(8th ed.). St. Louis, MO: Elsevier</w:t>
      </w:r>
      <w:r w:rsidR="00992A56" w:rsidRPr="007D4A14">
        <w:t>.</w:t>
      </w:r>
    </w:p>
    <w:p w:rsidR="007F3DC5" w:rsidRPr="007D4A14" w:rsidRDefault="007F3DC5" w:rsidP="006D06DC">
      <w:pPr>
        <w:numPr>
          <w:ilvl w:val="0"/>
          <w:numId w:val="5"/>
        </w:numPr>
      </w:pPr>
      <w:r w:rsidRPr="007D4A14">
        <w:rPr>
          <w:color w:val="000000"/>
          <w:shd w:val="clear" w:color="auto" w:fill="FFFFFF"/>
        </w:rPr>
        <w:t>LeMone, P., Burke, K. M., Bauldoff, G., &amp; Gubrud-Howe, P. M. (2015). </w:t>
      </w:r>
      <w:r w:rsidRPr="007D4A14">
        <w:rPr>
          <w:i/>
          <w:iCs/>
          <w:color w:val="000000"/>
          <w:shd w:val="clear" w:color="auto" w:fill="FFFFFF"/>
        </w:rPr>
        <w:t>Medical-surgical nursing: clinical reasoning in patient care.</w:t>
      </w:r>
      <w:r w:rsidRPr="007D4A14">
        <w:rPr>
          <w:color w:val="000000"/>
          <w:shd w:val="clear" w:color="auto" w:fill="FFFFFF"/>
        </w:rPr>
        <w:t> Sixth edition. Boston: Pearson.</w:t>
      </w:r>
    </w:p>
    <w:p w:rsidR="006D06DC" w:rsidRDefault="006D06DC"/>
    <w:sectPr w:rsidR="006D06DC">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AA0" w:rsidRDefault="00660AA0" w:rsidP="00660AA0">
      <w:pPr>
        <w:spacing w:after="0" w:line="240" w:lineRule="auto"/>
      </w:pPr>
      <w:r>
        <w:separator/>
      </w:r>
    </w:p>
  </w:endnote>
  <w:endnote w:type="continuationSeparator" w:id="0">
    <w:p w:rsidR="00660AA0" w:rsidRDefault="00660AA0" w:rsidP="0066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A0" w:rsidRDefault="007D4A14">
    <w:pPr>
      <w:pStyle w:val="Footer"/>
      <w:tabs>
        <w:tab w:val="clear" w:pos="4680"/>
        <w:tab w:val="clear" w:pos="9360"/>
      </w:tabs>
      <w:rPr>
        <w:color w:val="595959" w:themeColor="text1" w:themeTint="A6"/>
        <w:sz w:val="18"/>
        <w:szCs w:val="18"/>
      </w:rPr>
    </w:pPr>
    <w:r w:rsidRPr="007D4A14">
      <w:rPr>
        <w:color w:val="595959" w:themeColor="text1" w:themeTint="A6"/>
        <w:sz w:val="18"/>
        <w:szCs w:val="18"/>
      </w:rPr>
      <w:fldChar w:fldCharType="begin"/>
    </w:r>
    <w:r w:rsidRPr="007D4A14">
      <w:rPr>
        <w:color w:val="595959" w:themeColor="text1" w:themeTint="A6"/>
        <w:sz w:val="18"/>
        <w:szCs w:val="18"/>
      </w:rPr>
      <w:instrText xml:space="preserve"> PAGE   \* MERGEFORMAT </w:instrText>
    </w:r>
    <w:r w:rsidRPr="007D4A14">
      <w:rPr>
        <w:color w:val="595959" w:themeColor="text1" w:themeTint="A6"/>
        <w:sz w:val="18"/>
        <w:szCs w:val="18"/>
      </w:rPr>
      <w:fldChar w:fldCharType="separate"/>
    </w:r>
    <w:r>
      <w:rPr>
        <w:noProof/>
        <w:color w:val="595959" w:themeColor="text1" w:themeTint="A6"/>
        <w:sz w:val="18"/>
        <w:szCs w:val="18"/>
      </w:rPr>
      <w:t>9</w:t>
    </w:r>
    <w:r w:rsidRPr="007D4A14">
      <w:rPr>
        <w:noProof/>
        <w:color w:val="595959" w:themeColor="text1" w:themeTint="A6"/>
        <w:sz w:val="18"/>
        <w:szCs w:val="18"/>
      </w:rPr>
      <w:fldChar w:fldCharType="end"/>
    </w:r>
    <w:r w:rsidR="00660AA0">
      <w:rPr>
        <w:color w:val="595959" w:themeColor="text1" w:themeTint="A6"/>
        <w:sz w:val="18"/>
        <w:szCs w:val="18"/>
      </w:rPr>
      <w:ptab w:relativeTo="margin" w:alignment="right" w:leader="none"/>
    </w:r>
    <w:r w:rsidR="00660AA0">
      <w:rPr>
        <w:color w:val="595959" w:themeColor="text1" w:themeTint="A6"/>
        <w:sz w:val="18"/>
        <w:szCs w:val="18"/>
      </w:rPr>
      <w:t xml:space="preserve"> </w:t>
    </w:r>
    <w:sdt>
      <w:sdtPr>
        <w:alias w:val="Author"/>
        <w:tag w:val=""/>
        <w:id w:val="391861592"/>
        <w:placeholder>
          <w:docPart w:val="09EC9487E389467BB688331EE8B50828"/>
        </w:placeholder>
        <w:dataBinding w:prefixMappings="xmlns:ns0='http://purl.org/dc/elements/1.1/' xmlns:ns1='http://schemas.openxmlformats.org/package/2006/metadata/core-properties' " w:xpath="/ns1:coreProperties[1]/ns0:creator[1]" w:storeItemID="{6C3C8BC8-F283-45AE-878A-BAB7291924A1}"/>
        <w:text/>
      </w:sdtPr>
      <w:sdtEndPr/>
      <w:sdtContent>
        <w:r w:rsidR="00660AA0" w:rsidRPr="00660AA0">
          <w:t>©NURSINGCASESTUDIES.COM</w:t>
        </w:r>
      </w:sdtContent>
    </w:sdt>
  </w:p>
  <w:p w:rsidR="00660AA0" w:rsidRDefault="00660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AA0" w:rsidRDefault="00660AA0" w:rsidP="00660AA0">
      <w:pPr>
        <w:spacing w:after="0" w:line="240" w:lineRule="auto"/>
      </w:pPr>
      <w:r>
        <w:separator/>
      </w:r>
    </w:p>
  </w:footnote>
  <w:footnote w:type="continuationSeparator" w:id="0">
    <w:p w:rsidR="00660AA0" w:rsidRDefault="00660AA0" w:rsidP="00660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AA0" w:rsidRPr="00660AA0" w:rsidRDefault="00660AA0">
    <w:pPr>
      <w:pStyle w:val="Header"/>
      <w:rPr>
        <w:rFonts w:ascii="Times New Roman" w:hAnsi="Times New Roman" w:cs="Times New Roman"/>
        <w:sz w:val="16"/>
        <w:szCs w:val="16"/>
      </w:rPr>
    </w:pPr>
    <w:r w:rsidRPr="00660AA0">
      <w:rPr>
        <w:rFonts w:ascii="Times New Roman" w:hAnsi="Times New Roman" w:cs="Times New Roman"/>
        <w:sz w:val="16"/>
        <w:szCs w:val="16"/>
      </w:rPr>
      <w:t>Health Disparities and &amp; Cultural Competence</w:t>
    </w:r>
  </w:p>
  <w:p w:rsidR="00660AA0" w:rsidRDefault="00660AA0">
    <w:pPr>
      <w:pStyle w:val="Header"/>
      <w:rPr>
        <w:rFonts w:ascii="Times New Roman" w:hAnsi="Times New Roman" w:cs="Times New Roman"/>
        <w:sz w:val="16"/>
        <w:szCs w:val="16"/>
      </w:rPr>
    </w:pPr>
    <w:r w:rsidRPr="00660AA0">
      <w:rPr>
        <w:rFonts w:ascii="Times New Roman" w:hAnsi="Times New Roman" w:cs="Times New Roman"/>
        <w:sz w:val="16"/>
        <w:szCs w:val="16"/>
      </w:rPr>
      <w:t>Use of a Translator</w:t>
    </w:r>
  </w:p>
  <w:p w:rsidR="00660AA0" w:rsidRPr="00660AA0" w:rsidRDefault="00660AA0">
    <w:pPr>
      <w:pStyle w:val="Header"/>
      <w:rPr>
        <w:rFonts w:ascii="Times New Roman" w:hAnsi="Times New Roman" w:cs="Times New Roman"/>
        <w:sz w:val="16"/>
        <w:szCs w:val="16"/>
      </w:rPr>
    </w:pPr>
    <w:r>
      <w:rPr>
        <w:rFonts w:ascii="Times New Roman" w:hAnsi="Times New Roman" w:cs="Times New Roman"/>
        <w:sz w:val="16"/>
        <w:szCs w:val="16"/>
      </w:rPr>
      <w:t>Diabetes Type 2 Introduction</w:t>
    </w:r>
    <w:r w:rsidRPr="00660AA0">
      <w:rPr>
        <w:rFonts w:ascii="Times New Roman" w:hAnsi="Times New Roman" w:cs="Times New Roman"/>
        <w:sz w:val="16"/>
        <w:szCs w:val="16"/>
      </w:rPr>
      <w:ptab w:relativeTo="margin" w:alignment="center" w:leader="none"/>
    </w:r>
    <w:r w:rsidRPr="00660AA0">
      <w:rPr>
        <w:rFonts w:ascii="Times New Roman" w:hAnsi="Times New Roman" w:cs="Times New Roman"/>
        <w:sz w:val="16"/>
        <w:szCs w:val="16"/>
      </w:rPr>
      <w:ptab w:relativeTo="margin" w:alignment="right" w:leader="none"/>
    </w:r>
    <w:r w:rsidR="00172E15">
      <w:rPr>
        <w:rFonts w:ascii="Times New Roman" w:hAnsi="Times New Roman" w:cs="Times New Roman"/>
        <w:sz w:val="16"/>
        <w:szCs w:val="16"/>
      </w:rPr>
      <w:t>Student</w:t>
    </w:r>
    <w:r w:rsidRPr="00660AA0">
      <w:rPr>
        <w:rFonts w:ascii="Times New Roman" w:hAnsi="Times New Roman" w:cs="Times New Roman"/>
        <w:sz w:val="16"/>
        <w:szCs w:val="16"/>
      </w:rP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029FA"/>
    <w:multiLevelType w:val="hybridMultilevel"/>
    <w:tmpl w:val="38C8BBD8"/>
    <w:lvl w:ilvl="0" w:tplc="E2346578">
      <w:start w:val="1"/>
      <w:numFmt w:val="bullet"/>
      <w:lvlText w:val=""/>
      <w:lvlJc w:val="left"/>
      <w:pPr>
        <w:tabs>
          <w:tab w:val="num" w:pos="360"/>
        </w:tabs>
        <w:ind w:left="360" w:hanging="360"/>
      </w:pPr>
      <w:rPr>
        <w:rFonts w:ascii="Wingdings 2" w:hAnsi="Wingdings 2" w:hint="default"/>
      </w:rPr>
    </w:lvl>
    <w:lvl w:ilvl="1" w:tplc="18DE7468" w:tentative="1">
      <w:start w:val="1"/>
      <w:numFmt w:val="bullet"/>
      <w:lvlText w:val=""/>
      <w:lvlJc w:val="left"/>
      <w:pPr>
        <w:tabs>
          <w:tab w:val="num" w:pos="1080"/>
        </w:tabs>
        <w:ind w:left="1080" w:hanging="360"/>
      </w:pPr>
      <w:rPr>
        <w:rFonts w:ascii="Wingdings 2" w:hAnsi="Wingdings 2" w:hint="default"/>
      </w:rPr>
    </w:lvl>
    <w:lvl w:ilvl="2" w:tplc="1CB6CBDE" w:tentative="1">
      <w:start w:val="1"/>
      <w:numFmt w:val="bullet"/>
      <w:lvlText w:val=""/>
      <w:lvlJc w:val="left"/>
      <w:pPr>
        <w:tabs>
          <w:tab w:val="num" w:pos="1800"/>
        </w:tabs>
        <w:ind w:left="1800" w:hanging="360"/>
      </w:pPr>
      <w:rPr>
        <w:rFonts w:ascii="Wingdings 2" w:hAnsi="Wingdings 2" w:hint="default"/>
      </w:rPr>
    </w:lvl>
    <w:lvl w:ilvl="3" w:tplc="9D74167C" w:tentative="1">
      <w:start w:val="1"/>
      <w:numFmt w:val="bullet"/>
      <w:lvlText w:val=""/>
      <w:lvlJc w:val="left"/>
      <w:pPr>
        <w:tabs>
          <w:tab w:val="num" w:pos="2520"/>
        </w:tabs>
        <w:ind w:left="2520" w:hanging="360"/>
      </w:pPr>
      <w:rPr>
        <w:rFonts w:ascii="Wingdings 2" w:hAnsi="Wingdings 2" w:hint="default"/>
      </w:rPr>
    </w:lvl>
    <w:lvl w:ilvl="4" w:tplc="084CBF82" w:tentative="1">
      <w:start w:val="1"/>
      <w:numFmt w:val="bullet"/>
      <w:lvlText w:val=""/>
      <w:lvlJc w:val="left"/>
      <w:pPr>
        <w:tabs>
          <w:tab w:val="num" w:pos="3240"/>
        </w:tabs>
        <w:ind w:left="3240" w:hanging="360"/>
      </w:pPr>
      <w:rPr>
        <w:rFonts w:ascii="Wingdings 2" w:hAnsi="Wingdings 2" w:hint="default"/>
      </w:rPr>
    </w:lvl>
    <w:lvl w:ilvl="5" w:tplc="4E0EF6FA" w:tentative="1">
      <w:start w:val="1"/>
      <w:numFmt w:val="bullet"/>
      <w:lvlText w:val=""/>
      <w:lvlJc w:val="left"/>
      <w:pPr>
        <w:tabs>
          <w:tab w:val="num" w:pos="3960"/>
        </w:tabs>
        <w:ind w:left="3960" w:hanging="360"/>
      </w:pPr>
      <w:rPr>
        <w:rFonts w:ascii="Wingdings 2" w:hAnsi="Wingdings 2" w:hint="default"/>
      </w:rPr>
    </w:lvl>
    <w:lvl w:ilvl="6" w:tplc="9C2E1576" w:tentative="1">
      <w:start w:val="1"/>
      <w:numFmt w:val="bullet"/>
      <w:lvlText w:val=""/>
      <w:lvlJc w:val="left"/>
      <w:pPr>
        <w:tabs>
          <w:tab w:val="num" w:pos="4680"/>
        </w:tabs>
        <w:ind w:left="4680" w:hanging="360"/>
      </w:pPr>
      <w:rPr>
        <w:rFonts w:ascii="Wingdings 2" w:hAnsi="Wingdings 2" w:hint="default"/>
      </w:rPr>
    </w:lvl>
    <w:lvl w:ilvl="7" w:tplc="B8D202FA" w:tentative="1">
      <w:start w:val="1"/>
      <w:numFmt w:val="bullet"/>
      <w:lvlText w:val=""/>
      <w:lvlJc w:val="left"/>
      <w:pPr>
        <w:tabs>
          <w:tab w:val="num" w:pos="5400"/>
        </w:tabs>
        <w:ind w:left="5400" w:hanging="360"/>
      </w:pPr>
      <w:rPr>
        <w:rFonts w:ascii="Wingdings 2" w:hAnsi="Wingdings 2" w:hint="default"/>
      </w:rPr>
    </w:lvl>
    <w:lvl w:ilvl="8" w:tplc="9B360EF8" w:tentative="1">
      <w:start w:val="1"/>
      <w:numFmt w:val="bullet"/>
      <w:lvlText w:val=""/>
      <w:lvlJc w:val="left"/>
      <w:pPr>
        <w:tabs>
          <w:tab w:val="num" w:pos="6120"/>
        </w:tabs>
        <w:ind w:left="6120" w:hanging="360"/>
      </w:pPr>
      <w:rPr>
        <w:rFonts w:ascii="Wingdings 2" w:hAnsi="Wingdings 2" w:hint="default"/>
      </w:rPr>
    </w:lvl>
  </w:abstractNum>
  <w:abstractNum w:abstractNumId="1" w15:restartNumberingAfterBreak="0">
    <w:nsid w:val="27786EC4"/>
    <w:multiLevelType w:val="hybridMultilevel"/>
    <w:tmpl w:val="2738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94D1A"/>
    <w:multiLevelType w:val="multilevel"/>
    <w:tmpl w:val="61A8E3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4F96D3E"/>
    <w:multiLevelType w:val="hybridMultilevel"/>
    <w:tmpl w:val="549C4A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3C0E0E"/>
    <w:multiLevelType w:val="multilevel"/>
    <w:tmpl w:val="A198D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833199"/>
    <w:multiLevelType w:val="multilevel"/>
    <w:tmpl w:val="C930D9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37C748C"/>
    <w:multiLevelType w:val="hybridMultilevel"/>
    <w:tmpl w:val="E53CB420"/>
    <w:lvl w:ilvl="0" w:tplc="D38A1730">
      <w:start w:val="1"/>
      <w:numFmt w:val="bullet"/>
      <w:lvlText w:val=""/>
      <w:lvlJc w:val="left"/>
      <w:pPr>
        <w:tabs>
          <w:tab w:val="num" w:pos="360"/>
        </w:tabs>
        <w:ind w:left="360" w:hanging="360"/>
      </w:pPr>
      <w:rPr>
        <w:rFonts w:ascii="Wingdings 2" w:hAnsi="Wingdings 2" w:hint="default"/>
      </w:rPr>
    </w:lvl>
    <w:lvl w:ilvl="1" w:tplc="DF404C00" w:tentative="1">
      <w:start w:val="1"/>
      <w:numFmt w:val="bullet"/>
      <w:lvlText w:val=""/>
      <w:lvlJc w:val="left"/>
      <w:pPr>
        <w:tabs>
          <w:tab w:val="num" w:pos="1080"/>
        </w:tabs>
        <w:ind w:left="1080" w:hanging="360"/>
      </w:pPr>
      <w:rPr>
        <w:rFonts w:ascii="Wingdings 2" w:hAnsi="Wingdings 2" w:hint="default"/>
      </w:rPr>
    </w:lvl>
    <w:lvl w:ilvl="2" w:tplc="228A591E" w:tentative="1">
      <w:start w:val="1"/>
      <w:numFmt w:val="bullet"/>
      <w:lvlText w:val=""/>
      <w:lvlJc w:val="left"/>
      <w:pPr>
        <w:tabs>
          <w:tab w:val="num" w:pos="1800"/>
        </w:tabs>
        <w:ind w:left="1800" w:hanging="360"/>
      </w:pPr>
      <w:rPr>
        <w:rFonts w:ascii="Wingdings 2" w:hAnsi="Wingdings 2" w:hint="default"/>
      </w:rPr>
    </w:lvl>
    <w:lvl w:ilvl="3" w:tplc="6302CD1C" w:tentative="1">
      <w:start w:val="1"/>
      <w:numFmt w:val="bullet"/>
      <w:lvlText w:val=""/>
      <w:lvlJc w:val="left"/>
      <w:pPr>
        <w:tabs>
          <w:tab w:val="num" w:pos="2520"/>
        </w:tabs>
        <w:ind w:left="2520" w:hanging="360"/>
      </w:pPr>
      <w:rPr>
        <w:rFonts w:ascii="Wingdings 2" w:hAnsi="Wingdings 2" w:hint="default"/>
      </w:rPr>
    </w:lvl>
    <w:lvl w:ilvl="4" w:tplc="3F3A04CC" w:tentative="1">
      <w:start w:val="1"/>
      <w:numFmt w:val="bullet"/>
      <w:lvlText w:val=""/>
      <w:lvlJc w:val="left"/>
      <w:pPr>
        <w:tabs>
          <w:tab w:val="num" w:pos="3240"/>
        </w:tabs>
        <w:ind w:left="3240" w:hanging="360"/>
      </w:pPr>
      <w:rPr>
        <w:rFonts w:ascii="Wingdings 2" w:hAnsi="Wingdings 2" w:hint="default"/>
      </w:rPr>
    </w:lvl>
    <w:lvl w:ilvl="5" w:tplc="86F4CFD8" w:tentative="1">
      <w:start w:val="1"/>
      <w:numFmt w:val="bullet"/>
      <w:lvlText w:val=""/>
      <w:lvlJc w:val="left"/>
      <w:pPr>
        <w:tabs>
          <w:tab w:val="num" w:pos="3960"/>
        </w:tabs>
        <w:ind w:left="3960" w:hanging="360"/>
      </w:pPr>
      <w:rPr>
        <w:rFonts w:ascii="Wingdings 2" w:hAnsi="Wingdings 2" w:hint="default"/>
      </w:rPr>
    </w:lvl>
    <w:lvl w:ilvl="6" w:tplc="24E00D24" w:tentative="1">
      <w:start w:val="1"/>
      <w:numFmt w:val="bullet"/>
      <w:lvlText w:val=""/>
      <w:lvlJc w:val="left"/>
      <w:pPr>
        <w:tabs>
          <w:tab w:val="num" w:pos="4680"/>
        </w:tabs>
        <w:ind w:left="4680" w:hanging="360"/>
      </w:pPr>
      <w:rPr>
        <w:rFonts w:ascii="Wingdings 2" w:hAnsi="Wingdings 2" w:hint="default"/>
      </w:rPr>
    </w:lvl>
    <w:lvl w:ilvl="7" w:tplc="7F069EEC" w:tentative="1">
      <w:start w:val="1"/>
      <w:numFmt w:val="bullet"/>
      <w:lvlText w:val=""/>
      <w:lvlJc w:val="left"/>
      <w:pPr>
        <w:tabs>
          <w:tab w:val="num" w:pos="5400"/>
        </w:tabs>
        <w:ind w:left="5400" w:hanging="360"/>
      </w:pPr>
      <w:rPr>
        <w:rFonts w:ascii="Wingdings 2" w:hAnsi="Wingdings 2" w:hint="default"/>
      </w:rPr>
    </w:lvl>
    <w:lvl w:ilvl="8" w:tplc="6B38C09A" w:tentative="1">
      <w:start w:val="1"/>
      <w:numFmt w:val="bullet"/>
      <w:lvlText w:val=""/>
      <w:lvlJc w:val="left"/>
      <w:pPr>
        <w:tabs>
          <w:tab w:val="num" w:pos="6120"/>
        </w:tabs>
        <w:ind w:left="6120" w:hanging="360"/>
      </w:pPr>
      <w:rPr>
        <w:rFonts w:ascii="Wingdings 2" w:hAnsi="Wingdings 2" w:hint="default"/>
      </w:rPr>
    </w:lvl>
  </w:abstractNum>
  <w:abstractNum w:abstractNumId="7" w15:restartNumberingAfterBreak="0">
    <w:nsid w:val="5AB63231"/>
    <w:multiLevelType w:val="hybridMultilevel"/>
    <w:tmpl w:val="8D240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7D24EA"/>
    <w:multiLevelType w:val="hybridMultilevel"/>
    <w:tmpl w:val="B40CD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106B35"/>
    <w:multiLevelType w:val="hybridMultilevel"/>
    <w:tmpl w:val="33F470DA"/>
    <w:lvl w:ilvl="0" w:tplc="D4E60F2E">
      <w:start w:val="1"/>
      <w:numFmt w:val="bullet"/>
      <w:lvlText w:val=""/>
      <w:lvlJc w:val="left"/>
      <w:pPr>
        <w:tabs>
          <w:tab w:val="num" w:pos="360"/>
        </w:tabs>
        <w:ind w:left="360" w:hanging="360"/>
      </w:pPr>
      <w:rPr>
        <w:rFonts w:ascii="Wingdings 2" w:hAnsi="Wingdings 2" w:hint="default"/>
      </w:rPr>
    </w:lvl>
    <w:lvl w:ilvl="1" w:tplc="CEBE0C50" w:tentative="1">
      <w:start w:val="1"/>
      <w:numFmt w:val="bullet"/>
      <w:lvlText w:val=""/>
      <w:lvlJc w:val="left"/>
      <w:pPr>
        <w:tabs>
          <w:tab w:val="num" w:pos="1080"/>
        </w:tabs>
        <w:ind w:left="1080" w:hanging="360"/>
      </w:pPr>
      <w:rPr>
        <w:rFonts w:ascii="Wingdings 2" w:hAnsi="Wingdings 2" w:hint="default"/>
      </w:rPr>
    </w:lvl>
    <w:lvl w:ilvl="2" w:tplc="D80275AA" w:tentative="1">
      <w:start w:val="1"/>
      <w:numFmt w:val="bullet"/>
      <w:lvlText w:val=""/>
      <w:lvlJc w:val="left"/>
      <w:pPr>
        <w:tabs>
          <w:tab w:val="num" w:pos="1800"/>
        </w:tabs>
        <w:ind w:left="1800" w:hanging="360"/>
      </w:pPr>
      <w:rPr>
        <w:rFonts w:ascii="Wingdings 2" w:hAnsi="Wingdings 2" w:hint="default"/>
      </w:rPr>
    </w:lvl>
    <w:lvl w:ilvl="3" w:tplc="5A9C89F2" w:tentative="1">
      <w:start w:val="1"/>
      <w:numFmt w:val="bullet"/>
      <w:lvlText w:val=""/>
      <w:lvlJc w:val="left"/>
      <w:pPr>
        <w:tabs>
          <w:tab w:val="num" w:pos="2520"/>
        </w:tabs>
        <w:ind w:left="2520" w:hanging="360"/>
      </w:pPr>
      <w:rPr>
        <w:rFonts w:ascii="Wingdings 2" w:hAnsi="Wingdings 2" w:hint="default"/>
      </w:rPr>
    </w:lvl>
    <w:lvl w:ilvl="4" w:tplc="86305958" w:tentative="1">
      <w:start w:val="1"/>
      <w:numFmt w:val="bullet"/>
      <w:lvlText w:val=""/>
      <w:lvlJc w:val="left"/>
      <w:pPr>
        <w:tabs>
          <w:tab w:val="num" w:pos="3240"/>
        </w:tabs>
        <w:ind w:left="3240" w:hanging="360"/>
      </w:pPr>
      <w:rPr>
        <w:rFonts w:ascii="Wingdings 2" w:hAnsi="Wingdings 2" w:hint="default"/>
      </w:rPr>
    </w:lvl>
    <w:lvl w:ilvl="5" w:tplc="E2F8FAD6" w:tentative="1">
      <w:start w:val="1"/>
      <w:numFmt w:val="bullet"/>
      <w:lvlText w:val=""/>
      <w:lvlJc w:val="left"/>
      <w:pPr>
        <w:tabs>
          <w:tab w:val="num" w:pos="3960"/>
        </w:tabs>
        <w:ind w:left="3960" w:hanging="360"/>
      </w:pPr>
      <w:rPr>
        <w:rFonts w:ascii="Wingdings 2" w:hAnsi="Wingdings 2" w:hint="default"/>
      </w:rPr>
    </w:lvl>
    <w:lvl w:ilvl="6" w:tplc="6B3A1FD6" w:tentative="1">
      <w:start w:val="1"/>
      <w:numFmt w:val="bullet"/>
      <w:lvlText w:val=""/>
      <w:lvlJc w:val="left"/>
      <w:pPr>
        <w:tabs>
          <w:tab w:val="num" w:pos="4680"/>
        </w:tabs>
        <w:ind w:left="4680" w:hanging="360"/>
      </w:pPr>
      <w:rPr>
        <w:rFonts w:ascii="Wingdings 2" w:hAnsi="Wingdings 2" w:hint="default"/>
      </w:rPr>
    </w:lvl>
    <w:lvl w:ilvl="7" w:tplc="A9C09432" w:tentative="1">
      <w:start w:val="1"/>
      <w:numFmt w:val="bullet"/>
      <w:lvlText w:val=""/>
      <w:lvlJc w:val="left"/>
      <w:pPr>
        <w:tabs>
          <w:tab w:val="num" w:pos="5400"/>
        </w:tabs>
        <w:ind w:left="5400" w:hanging="360"/>
      </w:pPr>
      <w:rPr>
        <w:rFonts w:ascii="Wingdings 2" w:hAnsi="Wingdings 2" w:hint="default"/>
      </w:rPr>
    </w:lvl>
    <w:lvl w:ilvl="8" w:tplc="C874A554" w:tentative="1">
      <w:start w:val="1"/>
      <w:numFmt w:val="bullet"/>
      <w:lvlText w:val=""/>
      <w:lvlJc w:val="left"/>
      <w:pPr>
        <w:tabs>
          <w:tab w:val="num" w:pos="6120"/>
        </w:tabs>
        <w:ind w:left="6120" w:hanging="360"/>
      </w:pPr>
      <w:rPr>
        <w:rFonts w:ascii="Wingdings 2" w:hAnsi="Wingdings 2" w:hint="default"/>
      </w:rPr>
    </w:lvl>
  </w:abstractNum>
  <w:abstractNum w:abstractNumId="10" w15:restartNumberingAfterBreak="0">
    <w:nsid w:val="7E2C3423"/>
    <w:multiLevelType w:val="hybridMultilevel"/>
    <w:tmpl w:val="B6E2A2E2"/>
    <w:lvl w:ilvl="0" w:tplc="23421EDC">
      <w:start w:val="1"/>
      <w:numFmt w:val="bullet"/>
      <w:lvlText w:val=""/>
      <w:lvlJc w:val="left"/>
      <w:pPr>
        <w:tabs>
          <w:tab w:val="num" w:pos="720"/>
        </w:tabs>
        <w:ind w:left="720" w:hanging="360"/>
      </w:pPr>
      <w:rPr>
        <w:rFonts w:ascii="Wingdings 2" w:hAnsi="Wingdings 2" w:hint="default"/>
      </w:rPr>
    </w:lvl>
    <w:lvl w:ilvl="1" w:tplc="3118B4B6" w:tentative="1">
      <w:start w:val="1"/>
      <w:numFmt w:val="bullet"/>
      <w:lvlText w:val=""/>
      <w:lvlJc w:val="left"/>
      <w:pPr>
        <w:tabs>
          <w:tab w:val="num" w:pos="1440"/>
        </w:tabs>
        <w:ind w:left="1440" w:hanging="360"/>
      </w:pPr>
      <w:rPr>
        <w:rFonts w:ascii="Wingdings 2" w:hAnsi="Wingdings 2" w:hint="default"/>
      </w:rPr>
    </w:lvl>
    <w:lvl w:ilvl="2" w:tplc="36780B44" w:tentative="1">
      <w:start w:val="1"/>
      <w:numFmt w:val="bullet"/>
      <w:lvlText w:val=""/>
      <w:lvlJc w:val="left"/>
      <w:pPr>
        <w:tabs>
          <w:tab w:val="num" w:pos="2160"/>
        </w:tabs>
        <w:ind w:left="2160" w:hanging="360"/>
      </w:pPr>
      <w:rPr>
        <w:rFonts w:ascii="Wingdings 2" w:hAnsi="Wingdings 2" w:hint="default"/>
      </w:rPr>
    </w:lvl>
    <w:lvl w:ilvl="3" w:tplc="8ECEEC3C" w:tentative="1">
      <w:start w:val="1"/>
      <w:numFmt w:val="bullet"/>
      <w:lvlText w:val=""/>
      <w:lvlJc w:val="left"/>
      <w:pPr>
        <w:tabs>
          <w:tab w:val="num" w:pos="2880"/>
        </w:tabs>
        <w:ind w:left="2880" w:hanging="360"/>
      </w:pPr>
      <w:rPr>
        <w:rFonts w:ascii="Wingdings 2" w:hAnsi="Wingdings 2" w:hint="default"/>
      </w:rPr>
    </w:lvl>
    <w:lvl w:ilvl="4" w:tplc="45DC606A" w:tentative="1">
      <w:start w:val="1"/>
      <w:numFmt w:val="bullet"/>
      <w:lvlText w:val=""/>
      <w:lvlJc w:val="left"/>
      <w:pPr>
        <w:tabs>
          <w:tab w:val="num" w:pos="3600"/>
        </w:tabs>
        <w:ind w:left="3600" w:hanging="360"/>
      </w:pPr>
      <w:rPr>
        <w:rFonts w:ascii="Wingdings 2" w:hAnsi="Wingdings 2" w:hint="default"/>
      </w:rPr>
    </w:lvl>
    <w:lvl w:ilvl="5" w:tplc="1DDCC04A" w:tentative="1">
      <w:start w:val="1"/>
      <w:numFmt w:val="bullet"/>
      <w:lvlText w:val=""/>
      <w:lvlJc w:val="left"/>
      <w:pPr>
        <w:tabs>
          <w:tab w:val="num" w:pos="4320"/>
        </w:tabs>
        <w:ind w:left="4320" w:hanging="360"/>
      </w:pPr>
      <w:rPr>
        <w:rFonts w:ascii="Wingdings 2" w:hAnsi="Wingdings 2" w:hint="default"/>
      </w:rPr>
    </w:lvl>
    <w:lvl w:ilvl="6" w:tplc="91FCD3F2" w:tentative="1">
      <w:start w:val="1"/>
      <w:numFmt w:val="bullet"/>
      <w:lvlText w:val=""/>
      <w:lvlJc w:val="left"/>
      <w:pPr>
        <w:tabs>
          <w:tab w:val="num" w:pos="5040"/>
        </w:tabs>
        <w:ind w:left="5040" w:hanging="360"/>
      </w:pPr>
      <w:rPr>
        <w:rFonts w:ascii="Wingdings 2" w:hAnsi="Wingdings 2" w:hint="default"/>
      </w:rPr>
    </w:lvl>
    <w:lvl w:ilvl="7" w:tplc="641CE522" w:tentative="1">
      <w:start w:val="1"/>
      <w:numFmt w:val="bullet"/>
      <w:lvlText w:val=""/>
      <w:lvlJc w:val="left"/>
      <w:pPr>
        <w:tabs>
          <w:tab w:val="num" w:pos="5760"/>
        </w:tabs>
        <w:ind w:left="5760" w:hanging="360"/>
      </w:pPr>
      <w:rPr>
        <w:rFonts w:ascii="Wingdings 2" w:hAnsi="Wingdings 2" w:hint="default"/>
      </w:rPr>
    </w:lvl>
    <w:lvl w:ilvl="8" w:tplc="DD1C01DC"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5"/>
  </w:num>
  <w:num w:numId="3">
    <w:abstractNumId w:val="4"/>
  </w:num>
  <w:num w:numId="4">
    <w:abstractNumId w:val="7"/>
  </w:num>
  <w:num w:numId="5">
    <w:abstractNumId w:val="6"/>
  </w:num>
  <w:num w:numId="6">
    <w:abstractNumId w:val="9"/>
  </w:num>
  <w:num w:numId="7">
    <w:abstractNumId w:val="8"/>
  </w:num>
  <w:num w:numId="8">
    <w:abstractNumId w:val="0"/>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53"/>
    <w:rsid w:val="001442B9"/>
    <w:rsid w:val="00172E15"/>
    <w:rsid w:val="00177453"/>
    <w:rsid w:val="00346001"/>
    <w:rsid w:val="00632638"/>
    <w:rsid w:val="00660AA0"/>
    <w:rsid w:val="006D06DC"/>
    <w:rsid w:val="007D4A14"/>
    <w:rsid w:val="007F3DC5"/>
    <w:rsid w:val="00860397"/>
    <w:rsid w:val="00891C75"/>
    <w:rsid w:val="008B0426"/>
    <w:rsid w:val="00992A56"/>
    <w:rsid w:val="00AD04B4"/>
    <w:rsid w:val="00C26C72"/>
    <w:rsid w:val="00CB0E38"/>
    <w:rsid w:val="00D61727"/>
    <w:rsid w:val="00E67021"/>
    <w:rsid w:val="00F27C3D"/>
    <w:rsid w:val="00FD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E8AF5"/>
  <w15:docId w15:val="{C49BAD1E-2769-4E8C-9B44-DEF5526C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60AA0"/>
    <w:pPr>
      <w:ind w:left="720"/>
      <w:contextualSpacing/>
    </w:pPr>
  </w:style>
  <w:style w:type="paragraph" w:styleId="Header">
    <w:name w:val="header"/>
    <w:basedOn w:val="Normal"/>
    <w:link w:val="HeaderChar"/>
    <w:uiPriority w:val="99"/>
    <w:unhideWhenUsed/>
    <w:rsid w:val="0066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A0"/>
  </w:style>
  <w:style w:type="paragraph" w:styleId="Footer">
    <w:name w:val="footer"/>
    <w:basedOn w:val="Normal"/>
    <w:link w:val="FooterChar"/>
    <w:uiPriority w:val="99"/>
    <w:unhideWhenUsed/>
    <w:rsid w:val="0066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79056">
      <w:bodyDiv w:val="1"/>
      <w:marLeft w:val="0"/>
      <w:marRight w:val="0"/>
      <w:marTop w:val="0"/>
      <w:marBottom w:val="0"/>
      <w:divBdr>
        <w:top w:val="none" w:sz="0" w:space="0" w:color="auto"/>
        <w:left w:val="none" w:sz="0" w:space="0" w:color="auto"/>
        <w:bottom w:val="none" w:sz="0" w:space="0" w:color="auto"/>
        <w:right w:val="none" w:sz="0" w:space="0" w:color="auto"/>
      </w:divBdr>
      <w:divsChild>
        <w:div w:id="715931921">
          <w:marLeft w:val="288"/>
          <w:marRight w:val="0"/>
          <w:marTop w:val="240"/>
          <w:marBottom w:val="0"/>
          <w:divBdr>
            <w:top w:val="none" w:sz="0" w:space="0" w:color="auto"/>
            <w:left w:val="none" w:sz="0" w:space="0" w:color="auto"/>
            <w:bottom w:val="none" w:sz="0" w:space="0" w:color="auto"/>
            <w:right w:val="none" w:sz="0" w:space="0" w:color="auto"/>
          </w:divBdr>
        </w:div>
        <w:div w:id="1046173389">
          <w:marLeft w:val="288"/>
          <w:marRight w:val="0"/>
          <w:marTop w:val="240"/>
          <w:marBottom w:val="0"/>
          <w:divBdr>
            <w:top w:val="none" w:sz="0" w:space="0" w:color="auto"/>
            <w:left w:val="none" w:sz="0" w:space="0" w:color="auto"/>
            <w:bottom w:val="none" w:sz="0" w:space="0" w:color="auto"/>
            <w:right w:val="none" w:sz="0" w:space="0" w:color="auto"/>
          </w:divBdr>
        </w:div>
        <w:div w:id="1238056874">
          <w:marLeft w:val="288"/>
          <w:marRight w:val="0"/>
          <w:marTop w:val="240"/>
          <w:marBottom w:val="0"/>
          <w:divBdr>
            <w:top w:val="none" w:sz="0" w:space="0" w:color="auto"/>
            <w:left w:val="none" w:sz="0" w:space="0" w:color="auto"/>
            <w:bottom w:val="none" w:sz="0" w:space="0" w:color="auto"/>
            <w:right w:val="none" w:sz="0" w:space="0" w:color="auto"/>
          </w:divBdr>
        </w:div>
        <w:div w:id="1030423016">
          <w:marLeft w:val="288"/>
          <w:marRight w:val="0"/>
          <w:marTop w:val="240"/>
          <w:marBottom w:val="0"/>
          <w:divBdr>
            <w:top w:val="none" w:sz="0" w:space="0" w:color="auto"/>
            <w:left w:val="none" w:sz="0" w:space="0" w:color="auto"/>
            <w:bottom w:val="none" w:sz="0" w:space="0" w:color="auto"/>
            <w:right w:val="none" w:sz="0" w:space="0" w:color="auto"/>
          </w:divBdr>
        </w:div>
        <w:div w:id="601648387">
          <w:marLeft w:val="288"/>
          <w:marRight w:val="0"/>
          <w:marTop w:val="240"/>
          <w:marBottom w:val="0"/>
          <w:divBdr>
            <w:top w:val="none" w:sz="0" w:space="0" w:color="auto"/>
            <w:left w:val="none" w:sz="0" w:space="0" w:color="auto"/>
            <w:bottom w:val="none" w:sz="0" w:space="0" w:color="auto"/>
            <w:right w:val="none" w:sz="0" w:space="0" w:color="auto"/>
          </w:divBdr>
        </w:div>
        <w:div w:id="403992447">
          <w:marLeft w:val="288"/>
          <w:marRight w:val="0"/>
          <w:marTop w:val="240"/>
          <w:marBottom w:val="0"/>
          <w:divBdr>
            <w:top w:val="none" w:sz="0" w:space="0" w:color="auto"/>
            <w:left w:val="none" w:sz="0" w:space="0" w:color="auto"/>
            <w:bottom w:val="none" w:sz="0" w:space="0" w:color="auto"/>
            <w:right w:val="none" w:sz="0" w:space="0" w:color="auto"/>
          </w:divBdr>
        </w:div>
        <w:div w:id="281500803">
          <w:marLeft w:val="288"/>
          <w:marRight w:val="0"/>
          <w:marTop w:val="240"/>
          <w:marBottom w:val="0"/>
          <w:divBdr>
            <w:top w:val="none" w:sz="0" w:space="0" w:color="auto"/>
            <w:left w:val="none" w:sz="0" w:space="0" w:color="auto"/>
            <w:bottom w:val="none" w:sz="0" w:space="0" w:color="auto"/>
            <w:right w:val="none" w:sz="0" w:space="0" w:color="auto"/>
          </w:divBdr>
        </w:div>
      </w:divsChild>
    </w:div>
    <w:div w:id="1132214613">
      <w:bodyDiv w:val="1"/>
      <w:marLeft w:val="0"/>
      <w:marRight w:val="0"/>
      <w:marTop w:val="0"/>
      <w:marBottom w:val="0"/>
      <w:divBdr>
        <w:top w:val="none" w:sz="0" w:space="0" w:color="auto"/>
        <w:left w:val="none" w:sz="0" w:space="0" w:color="auto"/>
        <w:bottom w:val="none" w:sz="0" w:space="0" w:color="auto"/>
        <w:right w:val="none" w:sz="0" w:space="0" w:color="auto"/>
      </w:divBdr>
    </w:div>
    <w:div w:id="1862816042">
      <w:bodyDiv w:val="1"/>
      <w:marLeft w:val="0"/>
      <w:marRight w:val="0"/>
      <w:marTop w:val="0"/>
      <w:marBottom w:val="0"/>
      <w:divBdr>
        <w:top w:val="none" w:sz="0" w:space="0" w:color="auto"/>
        <w:left w:val="none" w:sz="0" w:space="0" w:color="auto"/>
        <w:bottom w:val="none" w:sz="0" w:space="0" w:color="auto"/>
        <w:right w:val="none" w:sz="0" w:space="0" w:color="auto"/>
      </w:divBdr>
      <w:divsChild>
        <w:div w:id="977684067">
          <w:marLeft w:val="288"/>
          <w:marRight w:val="0"/>
          <w:marTop w:val="240"/>
          <w:marBottom w:val="0"/>
          <w:divBdr>
            <w:top w:val="none" w:sz="0" w:space="0" w:color="auto"/>
            <w:left w:val="none" w:sz="0" w:space="0" w:color="auto"/>
            <w:bottom w:val="none" w:sz="0" w:space="0" w:color="auto"/>
            <w:right w:val="none" w:sz="0" w:space="0" w:color="auto"/>
          </w:divBdr>
        </w:div>
      </w:divsChild>
    </w:div>
    <w:div w:id="1896508600">
      <w:bodyDiv w:val="1"/>
      <w:marLeft w:val="0"/>
      <w:marRight w:val="0"/>
      <w:marTop w:val="0"/>
      <w:marBottom w:val="0"/>
      <w:divBdr>
        <w:top w:val="none" w:sz="0" w:space="0" w:color="auto"/>
        <w:left w:val="none" w:sz="0" w:space="0" w:color="auto"/>
        <w:bottom w:val="none" w:sz="0" w:space="0" w:color="auto"/>
        <w:right w:val="none" w:sz="0" w:space="0" w:color="auto"/>
      </w:divBdr>
      <w:divsChild>
        <w:div w:id="1333146956">
          <w:marLeft w:val="288"/>
          <w:marRight w:val="0"/>
          <w:marTop w:val="240"/>
          <w:marBottom w:val="0"/>
          <w:divBdr>
            <w:top w:val="none" w:sz="0" w:space="0" w:color="auto"/>
            <w:left w:val="none" w:sz="0" w:space="0" w:color="auto"/>
            <w:bottom w:val="none" w:sz="0" w:space="0" w:color="auto"/>
            <w:right w:val="none" w:sz="0" w:space="0" w:color="auto"/>
          </w:divBdr>
        </w:div>
        <w:div w:id="1679700420">
          <w:marLeft w:val="288"/>
          <w:marRight w:val="0"/>
          <w:marTop w:val="240"/>
          <w:marBottom w:val="0"/>
          <w:divBdr>
            <w:top w:val="none" w:sz="0" w:space="0" w:color="auto"/>
            <w:left w:val="none" w:sz="0" w:space="0" w:color="auto"/>
            <w:bottom w:val="none" w:sz="0" w:space="0" w:color="auto"/>
            <w:right w:val="none" w:sz="0" w:space="0" w:color="auto"/>
          </w:divBdr>
        </w:div>
        <w:div w:id="384913360">
          <w:marLeft w:val="288"/>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hrq.gov/professionals/quality-patient-safety/hais/tools/ambulatory-surgery/sections/implementation/training-tools/cus-too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EC9487E389467BB688331EE8B50828"/>
        <w:category>
          <w:name w:val="General"/>
          <w:gallery w:val="placeholder"/>
        </w:category>
        <w:types>
          <w:type w:val="bbPlcHdr"/>
        </w:types>
        <w:behaviors>
          <w:behavior w:val="content"/>
        </w:behaviors>
        <w:guid w:val="{464B98C4-7DD8-4D6D-88DC-529B89DECAA1}"/>
      </w:docPartPr>
      <w:docPartBody>
        <w:p w:rsidR="00950877" w:rsidRDefault="00005A1C" w:rsidP="00005A1C">
          <w:pPr>
            <w:pStyle w:val="09EC9487E389467BB688331EE8B5082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1C"/>
    <w:rsid w:val="00005A1C"/>
    <w:rsid w:val="0095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8755308A6941E2BBD350BD1F19F52C">
    <w:name w:val="248755308A6941E2BBD350BD1F19F52C"/>
    <w:rsid w:val="00005A1C"/>
  </w:style>
  <w:style w:type="character" w:styleId="PlaceholderText">
    <w:name w:val="Placeholder Text"/>
    <w:basedOn w:val="DefaultParagraphFont"/>
    <w:uiPriority w:val="99"/>
    <w:semiHidden/>
    <w:rsid w:val="00005A1C"/>
    <w:rPr>
      <w:color w:val="808080"/>
    </w:rPr>
  </w:style>
  <w:style w:type="paragraph" w:customStyle="1" w:styleId="09EC9487E389467BB688331EE8B50828">
    <w:name w:val="09EC9487E389467BB688331EE8B50828"/>
    <w:rsid w:val="00005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©NURSINGCASESTUDIES.COM</dc:creator>
  <cp:lastModifiedBy>Steckel Theresa - OUMC (INTERNET)</cp:lastModifiedBy>
  <cp:revision>4</cp:revision>
  <dcterms:created xsi:type="dcterms:W3CDTF">2018-11-18T22:09:00Z</dcterms:created>
  <dcterms:modified xsi:type="dcterms:W3CDTF">2018-11-18T22:37:00Z</dcterms:modified>
</cp:coreProperties>
</file>